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71D47" w14:textId="7D5C46BE" w:rsidR="00427095" w:rsidRPr="00096336" w:rsidRDefault="00427095" w:rsidP="00A77FFC">
      <w:pPr>
        <w:spacing w:line="360" w:lineRule="auto"/>
        <w:jc w:val="left"/>
        <w:rPr>
          <w:rFonts w:cs="Arial"/>
          <w:b/>
          <w:bCs/>
          <w:sz w:val="24"/>
        </w:rPr>
      </w:pPr>
      <w:r w:rsidRPr="001C07DC">
        <w:rPr>
          <w:rFonts w:cs="Arial"/>
          <w:b/>
          <w:bCs/>
          <w:sz w:val="24"/>
        </w:rPr>
        <w:t xml:space="preserve">imos </w:t>
      </w:r>
      <w:proofErr w:type="spellStart"/>
      <w:r w:rsidRPr="001C07DC">
        <w:rPr>
          <w:rFonts w:cs="Arial"/>
          <w:b/>
          <w:bCs/>
          <w:sz w:val="24"/>
        </w:rPr>
        <w:t>iX</w:t>
      </w:r>
      <w:proofErr w:type="spellEnd"/>
      <w:r w:rsidRPr="001C07DC">
        <w:rPr>
          <w:rFonts w:cs="Arial"/>
          <w:b/>
          <w:bCs/>
          <w:sz w:val="24"/>
        </w:rPr>
        <w:t xml:space="preserve"> 2025 startet durch – mit KI-gestütztem Anwender-Support und erweiterten Funktionen</w:t>
      </w:r>
    </w:p>
    <w:p w14:paraId="2C06E433" w14:textId="22BB9BAB" w:rsidR="00427095" w:rsidRPr="001C07DC" w:rsidRDefault="00427095" w:rsidP="00A77FFC">
      <w:pPr>
        <w:spacing w:line="360" w:lineRule="auto"/>
        <w:jc w:val="left"/>
        <w:rPr>
          <w:rFonts w:cs="Arial"/>
          <w:sz w:val="24"/>
        </w:rPr>
      </w:pPr>
      <w:r w:rsidRPr="001C07DC">
        <w:rPr>
          <w:rFonts w:cs="Arial"/>
          <w:sz w:val="24"/>
        </w:rPr>
        <w:t xml:space="preserve">Nach der erfolgreichen Vorstellung der </w:t>
      </w:r>
      <w:proofErr w:type="spellStart"/>
      <w:r w:rsidRPr="001C07DC">
        <w:rPr>
          <w:rFonts w:cs="Arial"/>
          <w:sz w:val="24"/>
        </w:rPr>
        <w:t>iX</w:t>
      </w:r>
      <w:proofErr w:type="spellEnd"/>
      <w:r w:rsidRPr="001C07DC">
        <w:rPr>
          <w:rFonts w:cs="Arial"/>
          <w:sz w:val="24"/>
        </w:rPr>
        <w:t xml:space="preserve"> 2025 auf der </w:t>
      </w:r>
      <w:proofErr w:type="spellStart"/>
      <w:r w:rsidRPr="001C07DC">
        <w:rPr>
          <w:rFonts w:cs="Arial"/>
          <w:sz w:val="24"/>
        </w:rPr>
        <w:t>Ligna</w:t>
      </w:r>
      <w:proofErr w:type="spellEnd"/>
      <w:r w:rsidRPr="001C07DC">
        <w:rPr>
          <w:rFonts w:cs="Arial"/>
          <w:sz w:val="24"/>
        </w:rPr>
        <w:t xml:space="preserve"> 2025 und der Auslieferung im Oktober vergangenen Jahres bringt die imos AG nun das nächste große Update auf den Markt. Wie gewohnt erscheint das Update neun Monate später und trägt die Bezeichnung </w:t>
      </w:r>
      <w:proofErr w:type="spellStart"/>
      <w:r w:rsidRPr="001C07DC">
        <w:rPr>
          <w:rFonts w:cs="Arial"/>
          <w:sz w:val="24"/>
        </w:rPr>
        <w:t>iX</w:t>
      </w:r>
      <w:proofErr w:type="spellEnd"/>
      <w:r w:rsidRPr="001C07DC">
        <w:rPr>
          <w:rFonts w:cs="Arial"/>
          <w:sz w:val="24"/>
        </w:rPr>
        <w:t xml:space="preserve"> 2025 SR2. Ab dem </w:t>
      </w:r>
      <w:r w:rsidR="006D1C22">
        <w:rPr>
          <w:rFonts w:cs="Arial"/>
          <w:sz w:val="24"/>
        </w:rPr>
        <w:t>13</w:t>
      </w:r>
      <w:r w:rsidRPr="001C07DC">
        <w:rPr>
          <w:rFonts w:cs="Arial"/>
          <w:sz w:val="24"/>
        </w:rPr>
        <w:t xml:space="preserve">. Juli 2025 profitieren Anwender von einer Vielzahl neuer Funktionen, Verbesserungen und einem vollständig überarbeiteten </w:t>
      </w:r>
      <w:proofErr w:type="spellStart"/>
      <w:r w:rsidRPr="001C07DC">
        <w:rPr>
          <w:rFonts w:cs="Arial"/>
          <w:sz w:val="24"/>
        </w:rPr>
        <w:t>iX</w:t>
      </w:r>
      <w:proofErr w:type="spellEnd"/>
      <w:r w:rsidRPr="001C07DC">
        <w:rPr>
          <w:rFonts w:cs="Arial"/>
          <w:sz w:val="24"/>
        </w:rPr>
        <w:t xml:space="preserve"> Support Center, dem zentralen Kunden- und Anwenderportal der imos AG.</w:t>
      </w:r>
    </w:p>
    <w:p w14:paraId="1F6D42DC" w14:textId="77777777" w:rsidR="00427095" w:rsidRPr="001C07DC" w:rsidRDefault="00427095" w:rsidP="00A77FFC">
      <w:pPr>
        <w:spacing w:line="360" w:lineRule="auto"/>
        <w:jc w:val="left"/>
        <w:rPr>
          <w:rFonts w:cs="Arial"/>
          <w:sz w:val="24"/>
        </w:rPr>
      </w:pPr>
      <w:r w:rsidRPr="001C07DC">
        <w:rPr>
          <w:rFonts w:cs="Arial"/>
          <w:sz w:val="24"/>
        </w:rPr>
        <w:t xml:space="preserve">Mit dem neuen Update erweitert die imos AG ihr Lösungsportfolio um innovative KI-Funktionen und ein vollständig überarbeitetes </w:t>
      </w:r>
      <w:proofErr w:type="spellStart"/>
      <w:r w:rsidRPr="001C07DC">
        <w:rPr>
          <w:rFonts w:cs="Arial"/>
          <w:sz w:val="24"/>
        </w:rPr>
        <w:t>iX</w:t>
      </w:r>
      <w:proofErr w:type="spellEnd"/>
      <w:r w:rsidRPr="001C07DC">
        <w:rPr>
          <w:rFonts w:cs="Arial"/>
          <w:sz w:val="24"/>
        </w:rPr>
        <w:t xml:space="preserve"> Support Center. Anwender profitieren von einer modernen Support-Plattform, die den Zugang zu Informationen und Services deutlich vereinfacht.</w:t>
      </w:r>
    </w:p>
    <w:p w14:paraId="3DAAAC97" w14:textId="77777777" w:rsidR="00427095" w:rsidRPr="001C07DC" w:rsidRDefault="00427095" w:rsidP="00A77FFC">
      <w:pPr>
        <w:spacing w:line="360" w:lineRule="auto"/>
        <w:jc w:val="left"/>
        <w:rPr>
          <w:rFonts w:cs="Arial"/>
          <w:sz w:val="24"/>
        </w:rPr>
      </w:pPr>
    </w:p>
    <w:p w14:paraId="7C6E6D76" w14:textId="69FAF9D8" w:rsidR="00427095" w:rsidRPr="00096336" w:rsidRDefault="00427095" w:rsidP="00A77FFC">
      <w:pPr>
        <w:spacing w:line="360" w:lineRule="auto"/>
        <w:jc w:val="left"/>
        <w:rPr>
          <w:rFonts w:cs="Arial"/>
          <w:b/>
          <w:bCs/>
          <w:sz w:val="24"/>
        </w:rPr>
      </w:pPr>
      <w:proofErr w:type="spellStart"/>
      <w:r w:rsidRPr="001C07DC">
        <w:rPr>
          <w:rFonts w:cs="Arial"/>
          <w:b/>
          <w:bCs/>
          <w:sz w:val="24"/>
        </w:rPr>
        <w:t>iX</w:t>
      </w:r>
      <w:proofErr w:type="spellEnd"/>
      <w:r w:rsidRPr="001C07DC">
        <w:rPr>
          <w:rFonts w:cs="Arial"/>
          <w:b/>
          <w:bCs/>
          <w:sz w:val="24"/>
        </w:rPr>
        <w:t xml:space="preserve"> CAD/CAM – mehr Komfort und Geschwindigkeit</w:t>
      </w:r>
    </w:p>
    <w:p w14:paraId="0D422466" w14:textId="6D89CAA4" w:rsidR="00427095" w:rsidRPr="001C07DC" w:rsidRDefault="00427095" w:rsidP="00A77FFC">
      <w:pPr>
        <w:spacing w:line="360" w:lineRule="auto"/>
        <w:jc w:val="left"/>
        <w:rPr>
          <w:rFonts w:cs="Arial"/>
          <w:sz w:val="24"/>
        </w:rPr>
      </w:pPr>
      <w:r w:rsidRPr="001C07DC">
        <w:rPr>
          <w:rFonts w:cs="Arial"/>
          <w:sz w:val="24"/>
        </w:rPr>
        <w:t xml:space="preserve">Mit dem neuesten Update von </w:t>
      </w:r>
      <w:proofErr w:type="spellStart"/>
      <w:r w:rsidRPr="001C07DC">
        <w:rPr>
          <w:rFonts w:cs="Arial"/>
          <w:sz w:val="24"/>
        </w:rPr>
        <w:t>iX</w:t>
      </w:r>
      <w:proofErr w:type="spellEnd"/>
      <w:r w:rsidRPr="001C07DC">
        <w:rPr>
          <w:rFonts w:cs="Arial"/>
          <w:sz w:val="24"/>
        </w:rPr>
        <w:t xml:space="preserve"> 2025 setzt imos erneut Maßstäbe bei der Optimierung von Arbeitsprozessen in Planung, Konstruktion und Fertigung. Im Fokus stehen innovative Funktionen, die den Arbeitsalltag spürbar vereinfachen.</w:t>
      </w:r>
    </w:p>
    <w:p w14:paraId="35A61E09" w14:textId="08CABDE9" w:rsidR="00427095" w:rsidRPr="001C07DC" w:rsidRDefault="00427095" w:rsidP="00A77FFC">
      <w:pPr>
        <w:spacing w:line="360" w:lineRule="auto"/>
        <w:jc w:val="left"/>
        <w:rPr>
          <w:rFonts w:cs="Arial"/>
          <w:sz w:val="24"/>
        </w:rPr>
      </w:pPr>
      <w:r w:rsidRPr="001C07DC">
        <w:rPr>
          <w:rFonts w:cs="Arial"/>
          <w:sz w:val="24"/>
        </w:rPr>
        <w:t>Eine der herausragenden Neuerungen ist die Funktion „Spiegeln“, die speziell für größere Einrichtungsaufgaben entwickelt wurde. Sie eignet sich ideal für Projekte, bei denen sich Raum- oder Zoneneinrichtungen wiederholen – etwa in Büros, Hotels oder mehrstöckigen Wohnanlagen. Anstatt jeden Raum einzeln zu planen, können Anwender komplette Möbelensembles eines Bereichs auswählen und in gespiegelter Form auf andere Räume übertragen. Dabei berücksichtigt die Software automatisch die geänderte Orientierung der einzelnen Elemente. So wird beispielsweise aus einer rechts öffnenden Schranktür in der gespiegelten Variante eine links öffnende – und umgekehrt. Diese intelligente Automatisierung spart Zeit und minimiert Planungsfehler.</w:t>
      </w:r>
    </w:p>
    <w:p w14:paraId="2F37062A" w14:textId="5C4FC835" w:rsidR="00427095" w:rsidRPr="001C07DC" w:rsidRDefault="00427095" w:rsidP="00A77FFC">
      <w:pPr>
        <w:spacing w:line="360" w:lineRule="auto"/>
        <w:jc w:val="left"/>
        <w:rPr>
          <w:rFonts w:cs="Arial"/>
          <w:sz w:val="24"/>
        </w:rPr>
      </w:pPr>
      <w:r w:rsidRPr="001C07DC">
        <w:rPr>
          <w:rFonts w:cs="Arial"/>
          <w:sz w:val="24"/>
        </w:rPr>
        <w:lastRenderedPageBreak/>
        <w:t>Ebenfalls neu ist die Möglichkeit, Schnittzeichnungen in Drauf-, Seiten- und Frontansicht direkt mit passender Bemaßung zu erstellen. Dies erleichtert die Dokumentation und verbessert die Kommunikation zwischen Planung, Fertigung und Montage.</w:t>
      </w:r>
    </w:p>
    <w:p w14:paraId="6CF4551E" w14:textId="77777777" w:rsidR="00427095" w:rsidRPr="001C07DC" w:rsidRDefault="00427095" w:rsidP="00A77FFC">
      <w:pPr>
        <w:spacing w:line="360" w:lineRule="auto"/>
        <w:jc w:val="left"/>
        <w:rPr>
          <w:rFonts w:cs="Arial"/>
          <w:sz w:val="24"/>
        </w:rPr>
      </w:pPr>
      <w:r w:rsidRPr="001C07DC">
        <w:rPr>
          <w:rFonts w:cs="Arial"/>
          <w:sz w:val="24"/>
        </w:rPr>
        <w:t xml:space="preserve">Ein weiteres Highlight des Updates ist die optimierte Bearbeitung besonders schmaler oder kleiner Bauteile, die in der Fertigung häufig eine Herausforderung darstellen. Mit </w:t>
      </w:r>
      <w:proofErr w:type="spellStart"/>
      <w:r w:rsidRPr="001C07DC">
        <w:rPr>
          <w:rFonts w:cs="Arial"/>
          <w:sz w:val="24"/>
        </w:rPr>
        <w:t>iX</w:t>
      </w:r>
      <w:proofErr w:type="spellEnd"/>
      <w:r w:rsidRPr="001C07DC">
        <w:rPr>
          <w:rFonts w:cs="Arial"/>
          <w:sz w:val="24"/>
        </w:rPr>
        <w:t xml:space="preserve"> 2025 können solche Bauteile automatisch zu einem übergeordneten Bauteil zusammengefasst, bearbeitet und anschließend wieder getrennt werden – vollständig automatisiert nach definierten Bedingungen. Dadurch wird auch bei anspruchsvollen Bauteilen ein reibungsloser Fertigungsablauf sichergestellt.</w:t>
      </w:r>
    </w:p>
    <w:p w14:paraId="74725442" w14:textId="77777777" w:rsidR="00427095" w:rsidRPr="001C07DC" w:rsidRDefault="00427095" w:rsidP="00A77FFC">
      <w:pPr>
        <w:spacing w:line="360" w:lineRule="auto"/>
        <w:jc w:val="left"/>
        <w:rPr>
          <w:rFonts w:cs="Arial"/>
          <w:sz w:val="24"/>
        </w:rPr>
      </w:pPr>
    </w:p>
    <w:p w14:paraId="5A88B882" w14:textId="64E45953" w:rsidR="00427095" w:rsidRPr="00096336" w:rsidRDefault="00427095" w:rsidP="00A77FFC">
      <w:pPr>
        <w:spacing w:line="360" w:lineRule="auto"/>
        <w:jc w:val="left"/>
        <w:rPr>
          <w:rFonts w:cs="Arial"/>
          <w:b/>
          <w:bCs/>
          <w:sz w:val="24"/>
        </w:rPr>
      </w:pPr>
      <w:r w:rsidRPr="001C07DC">
        <w:rPr>
          <w:rFonts w:cs="Arial"/>
          <w:b/>
          <w:bCs/>
          <w:sz w:val="24"/>
        </w:rPr>
        <w:t xml:space="preserve">Teileüberwachung im </w:t>
      </w:r>
      <w:proofErr w:type="spellStart"/>
      <w:r w:rsidRPr="001C07DC">
        <w:rPr>
          <w:rFonts w:cs="Arial"/>
          <w:b/>
          <w:bCs/>
          <w:sz w:val="24"/>
        </w:rPr>
        <w:t>iX</w:t>
      </w:r>
      <w:proofErr w:type="spellEnd"/>
      <w:r w:rsidRPr="001C07DC">
        <w:rPr>
          <w:rFonts w:cs="Arial"/>
          <w:b/>
          <w:bCs/>
          <w:sz w:val="24"/>
        </w:rPr>
        <w:t xml:space="preserve"> Scout und mehr</w:t>
      </w:r>
    </w:p>
    <w:p w14:paraId="10ED07B8" w14:textId="2743C282" w:rsidR="00427095" w:rsidRPr="001C07DC" w:rsidRDefault="00427095" w:rsidP="00A77FFC">
      <w:pPr>
        <w:spacing w:line="360" w:lineRule="auto"/>
        <w:jc w:val="left"/>
        <w:rPr>
          <w:rFonts w:cs="Arial"/>
          <w:sz w:val="24"/>
        </w:rPr>
      </w:pPr>
      <w:r w:rsidRPr="001C07DC">
        <w:rPr>
          <w:rFonts w:cs="Arial"/>
          <w:sz w:val="24"/>
        </w:rPr>
        <w:t xml:space="preserve">Mit den neuesten Funktionen und Verbesserungen macht </w:t>
      </w:r>
      <w:proofErr w:type="spellStart"/>
      <w:r w:rsidRPr="001C07DC">
        <w:rPr>
          <w:rFonts w:cs="Arial"/>
          <w:sz w:val="24"/>
        </w:rPr>
        <w:t>iX</w:t>
      </w:r>
      <w:proofErr w:type="spellEnd"/>
      <w:r w:rsidRPr="001C07DC">
        <w:rPr>
          <w:rFonts w:cs="Arial"/>
          <w:sz w:val="24"/>
        </w:rPr>
        <w:t xml:space="preserve"> Scout, der digitale Fertigungs- und Montageassistent von imos, einen weiteren großen Schritt in Richtung smarter Produktion. Die Software bietet eine übersichtliche Darstellung aller Konstruktionsdaten und Fertigungsinformationen zu einem Auftrag – jederzeit online im Browser abrufbar.</w:t>
      </w:r>
    </w:p>
    <w:p w14:paraId="76CE0CA7" w14:textId="7BC072F1" w:rsidR="00427095" w:rsidRPr="001C07DC" w:rsidRDefault="00427095" w:rsidP="00A77FFC">
      <w:pPr>
        <w:spacing w:line="360" w:lineRule="auto"/>
        <w:jc w:val="left"/>
        <w:rPr>
          <w:rFonts w:cs="Arial"/>
          <w:sz w:val="24"/>
        </w:rPr>
      </w:pPr>
      <w:r w:rsidRPr="001C07DC">
        <w:rPr>
          <w:rFonts w:cs="Arial"/>
          <w:sz w:val="24"/>
        </w:rPr>
        <w:t>Ein besonderes Highlight des Updates ist die neue Part-Tracking-Funktion. Arbeitsstationen können einzelne Bauteile per Barcode-Scan als bearbeitet melden. Dadurch lassen sich Bearbeitungsstände und Materialflüsse jederzeit transparent nachvollziehen.</w:t>
      </w:r>
    </w:p>
    <w:p w14:paraId="59C85ED3" w14:textId="77777777" w:rsidR="00427095" w:rsidRPr="001C07DC" w:rsidRDefault="00427095" w:rsidP="00A77FFC">
      <w:pPr>
        <w:spacing w:line="360" w:lineRule="auto"/>
        <w:jc w:val="left"/>
        <w:rPr>
          <w:rFonts w:cs="Arial"/>
          <w:sz w:val="24"/>
        </w:rPr>
      </w:pPr>
      <w:r w:rsidRPr="001C07DC">
        <w:rPr>
          <w:rFonts w:cs="Arial"/>
          <w:sz w:val="24"/>
        </w:rPr>
        <w:t xml:space="preserve">Zusätzlich wurde die Bedienoberfläche von </w:t>
      </w:r>
      <w:proofErr w:type="spellStart"/>
      <w:r w:rsidRPr="001C07DC">
        <w:rPr>
          <w:rFonts w:cs="Arial"/>
          <w:sz w:val="24"/>
        </w:rPr>
        <w:t>iX</w:t>
      </w:r>
      <w:proofErr w:type="spellEnd"/>
      <w:r w:rsidRPr="001C07DC">
        <w:rPr>
          <w:rFonts w:cs="Arial"/>
          <w:sz w:val="24"/>
        </w:rPr>
        <w:t xml:space="preserve"> Scout überarbeitet. Insbesondere die visuell unterstützte Abfrage von Bauteilabmessungen und Abständen in der 3D-Anzeige wurde optimiert und ist nun noch intuitiver zu bedienen.</w:t>
      </w:r>
    </w:p>
    <w:p w14:paraId="76EA9DBD" w14:textId="77777777" w:rsidR="00427095" w:rsidRPr="001C07DC" w:rsidRDefault="00427095" w:rsidP="00A77FFC">
      <w:pPr>
        <w:spacing w:line="360" w:lineRule="auto"/>
        <w:jc w:val="left"/>
        <w:rPr>
          <w:rFonts w:cs="Arial"/>
          <w:sz w:val="24"/>
        </w:rPr>
      </w:pPr>
    </w:p>
    <w:p w14:paraId="21B25ABE" w14:textId="77777777" w:rsidR="00427095" w:rsidRPr="001C07DC" w:rsidRDefault="00427095" w:rsidP="00A77FFC">
      <w:pPr>
        <w:spacing w:line="360" w:lineRule="auto"/>
        <w:jc w:val="left"/>
        <w:rPr>
          <w:rFonts w:cs="Arial"/>
          <w:sz w:val="24"/>
        </w:rPr>
      </w:pPr>
      <w:r w:rsidRPr="001C07DC">
        <w:rPr>
          <w:rFonts w:cs="Arial"/>
          <w:sz w:val="24"/>
        </w:rPr>
        <w:lastRenderedPageBreak/>
        <w:t xml:space="preserve">Für Kunden, die mit </w:t>
      </w:r>
      <w:proofErr w:type="spellStart"/>
      <w:r w:rsidRPr="001C07DC">
        <w:rPr>
          <w:rFonts w:cs="Arial"/>
          <w:sz w:val="24"/>
        </w:rPr>
        <w:t>Nesting</w:t>
      </w:r>
      <w:proofErr w:type="spellEnd"/>
      <w:r w:rsidRPr="001C07DC">
        <w:rPr>
          <w:rFonts w:cs="Arial"/>
          <w:sz w:val="24"/>
        </w:rPr>
        <w:t xml:space="preserve">-Maschinen ohne automatisches </w:t>
      </w:r>
      <w:proofErr w:type="spellStart"/>
      <w:r w:rsidRPr="001C07DC">
        <w:rPr>
          <w:rFonts w:cs="Arial"/>
          <w:sz w:val="24"/>
        </w:rPr>
        <w:t>Labeling</w:t>
      </w:r>
      <w:proofErr w:type="spellEnd"/>
      <w:r w:rsidRPr="001C07DC">
        <w:rPr>
          <w:rFonts w:cs="Arial"/>
          <w:sz w:val="24"/>
        </w:rPr>
        <w:t xml:space="preserve"> arbeiten, bietet </w:t>
      </w:r>
      <w:proofErr w:type="spellStart"/>
      <w:r w:rsidRPr="001C07DC">
        <w:rPr>
          <w:rFonts w:cs="Arial"/>
          <w:sz w:val="24"/>
        </w:rPr>
        <w:t>iX</w:t>
      </w:r>
      <w:proofErr w:type="spellEnd"/>
      <w:r w:rsidRPr="001C07DC">
        <w:rPr>
          <w:rFonts w:cs="Arial"/>
          <w:sz w:val="24"/>
        </w:rPr>
        <w:t xml:space="preserve"> Scout eine wertvolle Unterstützung: In der grafischen Oberfläche wird das Etikett dem passenden Bauteil im jeweiligen Nest visuell zugeordnet. Dies erleichtert die Identifikation und sorgt für einen reibungslosen Ablauf in der Fertigung.</w:t>
      </w:r>
    </w:p>
    <w:p w14:paraId="524FE0E5" w14:textId="77777777" w:rsidR="00427095" w:rsidRPr="001C07DC" w:rsidRDefault="00427095" w:rsidP="00A77FFC">
      <w:pPr>
        <w:spacing w:line="360" w:lineRule="auto"/>
        <w:jc w:val="left"/>
        <w:rPr>
          <w:rFonts w:cs="Arial"/>
          <w:sz w:val="24"/>
        </w:rPr>
      </w:pPr>
    </w:p>
    <w:p w14:paraId="381BFBE0" w14:textId="5812F2D7" w:rsidR="00427095" w:rsidRPr="00096336" w:rsidRDefault="00427095" w:rsidP="00A77FFC">
      <w:pPr>
        <w:spacing w:line="360" w:lineRule="auto"/>
        <w:jc w:val="left"/>
        <w:rPr>
          <w:rFonts w:cs="Arial"/>
          <w:b/>
          <w:bCs/>
          <w:sz w:val="24"/>
        </w:rPr>
      </w:pPr>
      <w:proofErr w:type="spellStart"/>
      <w:r w:rsidRPr="001C07DC">
        <w:rPr>
          <w:rFonts w:cs="Arial"/>
          <w:b/>
          <w:bCs/>
          <w:sz w:val="24"/>
        </w:rPr>
        <w:t>iX</w:t>
      </w:r>
      <w:proofErr w:type="spellEnd"/>
      <w:r w:rsidRPr="001C07DC">
        <w:rPr>
          <w:rFonts w:cs="Arial"/>
          <w:b/>
          <w:bCs/>
          <w:sz w:val="24"/>
        </w:rPr>
        <w:t xml:space="preserve"> NET – Online planen für Profis</w:t>
      </w:r>
    </w:p>
    <w:p w14:paraId="5A296101" w14:textId="11099AAB" w:rsidR="00427095" w:rsidRPr="001C07DC" w:rsidRDefault="00427095" w:rsidP="00A77FFC">
      <w:pPr>
        <w:spacing w:line="360" w:lineRule="auto"/>
        <w:jc w:val="left"/>
        <w:rPr>
          <w:rFonts w:cs="Arial"/>
          <w:sz w:val="24"/>
        </w:rPr>
      </w:pPr>
      <w:r w:rsidRPr="001C07DC">
        <w:rPr>
          <w:rFonts w:cs="Arial"/>
          <w:sz w:val="24"/>
        </w:rPr>
        <w:t xml:space="preserve">Die kontinuierliche Weiterentwicklung der Online-3D-Planungs- und Konfigurationslösung </w:t>
      </w:r>
      <w:proofErr w:type="spellStart"/>
      <w:r w:rsidRPr="001C07DC">
        <w:rPr>
          <w:rFonts w:cs="Arial"/>
          <w:sz w:val="24"/>
        </w:rPr>
        <w:t>iX</w:t>
      </w:r>
      <w:proofErr w:type="spellEnd"/>
      <w:r w:rsidRPr="001C07DC">
        <w:rPr>
          <w:rFonts w:cs="Arial"/>
          <w:sz w:val="24"/>
        </w:rPr>
        <w:t xml:space="preserve"> NET bringt mit der neuesten Version zahlreiche Verbesserungen im Ablauf und Ergebnis.</w:t>
      </w:r>
    </w:p>
    <w:p w14:paraId="157FC7B1" w14:textId="0F42CEF1" w:rsidR="00427095" w:rsidRPr="001C07DC" w:rsidRDefault="00427095" w:rsidP="00A77FFC">
      <w:pPr>
        <w:spacing w:line="360" w:lineRule="auto"/>
        <w:jc w:val="left"/>
        <w:rPr>
          <w:rFonts w:cs="Arial"/>
          <w:sz w:val="24"/>
        </w:rPr>
      </w:pPr>
      <w:r w:rsidRPr="001C07DC">
        <w:rPr>
          <w:rFonts w:cs="Arial"/>
          <w:sz w:val="24"/>
        </w:rPr>
        <w:t xml:space="preserve">Eine der Neuerungen ist die Möglichkeit, bestehende Grundrisspläne in den Formaten JPG, PNG oder PDF zu importieren und maßstabsgetreu zu skalieren. Auf dieser Basis können Anwender die 3D-Raumgeometrie mit den bewährten Funktionen von </w:t>
      </w:r>
      <w:proofErr w:type="spellStart"/>
      <w:r w:rsidRPr="001C07DC">
        <w:rPr>
          <w:rFonts w:cs="Arial"/>
          <w:sz w:val="24"/>
        </w:rPr>
        <w:t>iX</w:t>
      </w:r>
      <w:proofErr w:type="spellEnd"/>
      <w:r w:rsidRPr="001C07DC">
        <w:rPr>
          <w:rFonts w:cs="Arial"/>
          <w:sz w:val="24"/>
        </w:rPr>
        <w:t xml:space="preserve"> NET modellieren und dadurch schneller in die Einrichtungsplanung einsteigen.</w:t>
      </w:r>
    </w:p>
    <w:p w14:paraId="7C1E77F4" w14:textId="210671A7" w:rsidR="00427095" w:rsidRPr="001C07DC" w:rsidRDefault="00427095" w:rsidP="00A77FFC">
      <w:pPr>
        <w:spacing w:line="360" w:lineRule="auto"/>
        <w:jc w:val="left"/>
        <w:rPr>
          <w:rFonts w:cs="Arial"/>
          <w:sz w:val="24"/>
        </w:rPr>
      </w:pPr>
      <w:r w:rsidRPr="001C07DC">
        <w:rPr>
          <w:rFonts w:cs="Arial"/>
          <w:sz w:val="24"/>
        </w:rPr>
        <w:t>Ebenfalls neu ist die Möglichkeit, individuelle Planungsblöcke zu erstellen. Einzelne Artikel können zu einem Block zusammengefasst und als Favorit gespeichert werden, um sie in zukünftigen Planungen wiederzuverwenden.</w:t>
      </w:r>
    </w:p>
    <w:p w14:paraId="37ECC493" w14:textId="71092E4E" w:rsidR="00427095" w:rsidRPr="001C07DC" w:rsidRDefault="00427095" w:rsidP="00A77FFC">
      <w:pPr>
        <w:spacing w:line="360" w:lineRule="auto"/>
        <w:jc w:val="left"/>
        <w:rPr>
          <w:rFonts w:cs="Arial"/>
          <w:sz w:val="24"/>
        </w:rPr>
      </w:pPr>
      <w:r w:rsidRPr="001C07DC">
        <w:rPr>
          <w:rFonts w:cs="Arial"/>
          <w:sz w:val="24"/>
        </w:rPr>
        <w:t xml:space="preserve">Für beeindruckende Visualisierungen bietet </w:t>
      </w:r>
      <w:proofErr w:type="spellStart"/>
      <w:r w:rsidRPr="001C07DC">
        <w:rPr>
          <w:rFonts w:cs="Arial"/>
          <w:sz w:val="24"/>
        </w:rPr>
        <w:t>iX</w:t>
      </w:r>
      <w:proofErr w:type="spellEnd"/>
      <w:r w:rsidRPr="001C07DC">
        <w:rPr>
          <w:rFonts w:cs="Arial"/>
          <w:sz w:val="24"/>
        </w:rPr>
        <w:t xml:space="preserve"> NET jetzt noch mehr Möglichkeiten: Neben der bewährten </w:t>
      </w:r>
      <w:proofErr w:type="spellStart"/>
      <w:r w:rsidRPr="001C07DC">
        <w:rPr>
          <w:rFonts w:cs="Arial"/>
          <w:sz w:val="24"/>
        </w:rPr>
        <w:t>iX</w:t>
      </w:r>
      <w:proofErr w:type="spellEnd"/>
      <w:r w:rsidRPr="001C07DC">
        <w:rPr>
          <w:rFonts w:cs="Arial"/>
          <w:sz w:val="24"/>
        </w:rPr>
        <w:t xml:space="preserve"> Render AI-Funktion, die hochwertige Verkaufsbilder auf Knopfdruck erstellt, können Anwender nun auch 360°-Bilder mit konventioneller Render-Technologie erzeugen. Diese vermitteln ein immersives Planungserlebnis, bei dem sich Betrachter virtuell um die eigene Achse drehen können, um den Raum aus allen Perspektiven zu erleben. Die 360°-Ansichten können unkompliziert per Link mit Kaufinteressenten geteilt werden.</w:t>
      </w:r>
      <w:r w:rsidR="00096336">
        <w:rPr>
          <w:rFonts w:cs="Arial"/>
          <w:sz w:val="24"/>
        </w:rPr>
        <w:br/>
      </w:r>
      <w:r w:rsidR="00096336">
        <w:rPr>
          <w:rFonts w:cs="Arial"/>
          <w:sz w:val="24"/>
        </w:rPr>
        <w:br/>
      </w:r>
    </w:p>
    <w:p w14:paraId="113E1BD7" w14:textId="77777777" w:rsidR="00427095" w:rsidRPr="001C07DC" w:rsidRDefault="00427095" w:rsidP="00A77FFC">
      <w:pPr>
        <w:spacing w:line="360" w:lineRule="auto"/>
        <w:jc w:val="left"/>
        <w:rPr>
          <w:rFonts w:cs="Arial"/>
          <w:sz w:val="24"/>
        </w:rPr>
      </w:pPr>
    </w:p>
    <w:p w14:paraId="2CB866EF" w14:textId="504D151E" w:rsidR="00427095" w:rsidRPr="00923CBB" w:rsidRDefault="00427095" w:rsidP="00A77FFC">
      <w:pPr>
        <w:spacing w:line="360" w:lineRule="auto"/>
        <w:jc w:val="left"/>
        <w:rPr>
          <w:rFonts w:cs="Arial"/>
          <w:b/>
          <w:bCs/>
          <w:sz w:val="24"/>
        </w:rPr>
      </w:pPr>
      <w:r w:rsidRPr="001C07DC">
        <w:rPr>
          <w:rFonts w:cs="Arial"/>
          <w:b/>
          <w:bCs/>
          <w:sz w:val="24"/>
        </w:rPr>
        <w:lastRenderedPageBreak/>
        <w:t xml:space="preserve">Kundenbetreuung revolutioniert mit KI-gestütztem </w:t>
      </w:r>
      <w:proofErr w:type="spellStart"/>
      <w:r w:rsidRPr="001C07DC">
        <w:rPr>
          <w:rFonts w:cs="Arial"/>
          <w:b/>
          <w:bCs/>
          <w:sz w:val="24"/>
        </w:rPr>
        <w:t>iX</w:t>
      </w:r>
      <w:proofErr w:type="spellEnd"/>
      <w:r w:rsidRPr="001C07DC">
        <w:rPr>
          <w:rFonts w:cs="Arial"/>
          <w:b/>
          <w:bCs/>
          <w:sz w:val="24"/>
        </w:rPr>
        <w:t xml:space="preserve"> Support Center</w:t>
      </w:r>
    </w:p>
    <w:p w14:paraId="0C99A0CA" w14:textId="387F3E8E" w:rsidR="00427095" w:rsidRPr="001C07DC" w:rsidRDefault="00427095" w:rsidP="00A77FFC">
      <w:pPr>
        <w:spacing w:line="360" w:lineRule="auto"/>
        <w:jc w:val="left"/>
        <w:rPr>
          <w:rFonts w:cs="Arial"/>
          <w:sz w:val="24"/>
        </w:rPr>
      </w:pPr>
      <w:r w:rsidRPr="001C07DC">
        <w:rPr>
          <w:rFonts w:cs="Arial"/>
          <w:sz w:val="24"/>
        </w:rPr>
        <w:t xml:space="preserve">Die imos AG setzt mit der Einführung des neuen </w:t>
      </w:r>
      <w:proofErr w:type="spellStart"/>
      <w:r w:rsidRPr="001C07DC">
        <w:rPr>
          <w:rFonts w:cs="Arial"/>
          <w:sz w:val="24"/>
        </w:rPr>
        <w:t>iX</w:t>
      </w:r>
      <w:proofErr w:type="spellEnd"/>
      <w:r w:rsidRPr="001C07DC">
        <w:rPr>
          <w:rFonts w:cs="Arial"/>
          <w:sz w:val="24"/>
        </w:rPr>
        <w:t xml:space="preserve"> Support Centers einen Meilenstein im technischen Kundensupport. Zeitgleich mit dem Launch der </w:t>
      </w:r>
      <w:proofErr w:type="spellStart"/>
      <w:r w:rsidRPr="001C07DC">
        <w:rPr>
          <w:rFonts w:cs="Arial"/>
          <w:sz w:val="24"/>
        </w:rPr>
        <w:t>iX</w:t>
      </w:r>
      <w:proofErr w:type="spellEnd"/>
      <w:r w:rsidRPr="001C07DC">
        <w:rPr>
          <w:rFonts w:cs="Arial"/>
          <w:sz w:val="24"/>
        </w:rPr>
        <w:t xml:space="preserve"> 2025 SR2 präsentiert das Unternehmen eine vollständig überarbeitete Support-Plattform, deren Herzstück ein leistungsstarker KI-gestützter Chatbot ist. Dieser bietet Anwendern rund um die Uhr Unterstützung in Echtzeit – und das in allen weltweit verfügbaren Sprachen.</w:t>
      </w:r>
    </w:p>
    <w:p w14:paraId="0C7D88E5" w14:textId="048F9C6A" w:rsidR="00427095" w:rsidRPr="001C07DC" w:rsidRDefault="00427095" w:rsidP="00A77FFC">
      <w:pPr>
        <w:spacing w:line="360" w:lineRule="auto"/>
        <w:jc w:val="left"/>
        <w:rPr>
          <w:rFonts w:cs="Arial"/>
          <w:sz w:val="24"/>
        </w:rPr>
      </w:pPr>
      <w:r w:rsidRPr="001C07DC">
        <w:rPr>
          <w:rFonts w:cs="Arial"/>
          <w:sz w:val="24"/>
        </w:rPr>
        <w:t>Der neue KI-Assistent unterstützt Anwender bei einer Vielzahl von Support-Themen – von Bedienungsfragen bis hin zu komplexen Aufgabenstellungen und Fehleranalysen. Grundlage hierfür ist eine umfangreiche Wissensdatenbank, die kontinuierlich erweitert und aktualisiert wird.</w:t>
      </w:r>
    </w:p>
    <w:p w14:paraId="6C824E7E" w14:textId="14704549" w:rsidR="00427095" w:rsidRPr="001C07DC" w:rsidRDefault="00427095" w:rsidP="00A77FFC">
      <w:pPr>
        <w:spacing w:line="360" w:lineRule="auto"/>
        <w:jc w:val="left"/>
        <w:rPr>
          <w:rFonts w:cs="Arial"/>
          <w:sz w:val="24"/>
        </w:rPr>
      </w:pPr>
      <w:r w:rsidRPr="001C07DC">
        <w:rPr>
          <w:rFonts w:cs="Arial"/>
          <w:sz w:val="24"/>
        </w:rPr>
        <w:t>Wiederkehrende Anfragen können direkt durch die KI beantwortet werden. Dadurch gewinnt das imos Support-Team zusätzliche Kapazitäten für komplexe Fragestellungen.</w:t>
      </w:r>
    </w:p>
    <w:p w14:paraId="4906C416" w14:textId="321EAC88" w:rsidR="00427095" w:rsidRDefault="00427095" w:rsidP="00A77FFC">
      <w:pPr>
        <w:spacing w:line="360" w:lineRule="auto"/>
        <w:jc w:val="left"/>
        <w:rPr>
          <w:rFonts w:cs="Arial"/>
          <w:sz w:val="24"/>
        </w:rPr>
      </w:pPr>
      <w:r w:rsidRPr="001C07DC">
        <w:rPr>
          <w:rFonts w:cs="Arial"/>
          <w:sz w:val="24"/>
        </w:rPr>
        <w:t xml:space="preserve">Das </w:t>
      </w:r>
      <w:proofErr w:type="spellStart"/>
      <w:r w:rsidRPr="001C07DC">
        <w:rPr>
          <w:rFonts w:cs="Arial"/>
          <w:sz w:val="24"/>
        </w:rPr>
        <w:t>iX</w:t>
      </w:r>
      <w:proofErr w:type="spellEnd"/>
      <w:r w:rsidRPr="001C07DC">
        <w:rPr>
          <w:rFonts w:cs="Arial"/>
          <w:sz w:val="24"/>
        </w:rPr>
        <w:t xml:space="preserve"> Support Center steht allen Kunden mit aktivem Wartungs- oder Subskriptionsvertrag zur Verfügung. Die Entwicklung unterstreicht das Engagement der imos AG, ihren Kunden nicht nur leistungsstarke Softwarelösungen, sondern auch einen modernen und zukunftsorientierten Support zu bieten.</w:t>
      </w:r>
    </w:p>
    <w:p w14:paraId="33BD2E72" w14:textId="77777777" w:rsidR="00096336" w:rsidRPr="001C07DC" w:rsidRDefault="00096336" w:rsidP="00A77FFC">
      <w:pPr>
        <w:spacing w:line="360" w:lineRule="auto"/>
        <w:jc w:val="left"/>
        <w:rPr>
          <w:rFonts w:cs="Arial"/>
          <w:sz w:val="24"/>
        </w:rPr>
      </w:pPr>
    </w:p>
    <w:p w14:paraId="643ECC90" w14:textId="7BAB95AA" w:rsidR="00427095" w:rsidRPr="00096336" w:rsidRDefault="00427095" w:rsidP="00A77FFC">
      <w:pPr>
        <w:spacing w:line="360" w:lineRule="auto"/>
        <w:jc w:val="left"/>
        <w:rPr>
          <w:rFonts w:cs="Arial"/>
          <w:b/>
          <w:bCs/>
          <w:sz w:val="24"/>
        </w:rPr>
      </w:pPr>
      <w:r w:rsidRPr="001C07DC">
        <w:rPr>
          <w:rFonts w:cs="Arial"/>
          <w:b/>
          <w:bCs/>
          <w:sz w:val="24"/>
        </w:rPr>
        <w:t>Online-Services – Online shoppen</w:t>
      </w:r>
    </w:p>
    <w:p w14:paraId="58E12B31" w14:textId="00999B30" w:rsidR="00427095" w:rsidRPr="001C07DC" w:rsidRDefault="00427095" w:rsidP="00A77FFC">
      <w:pPr>
        <w:spacing w:line="360" w:lineRule="auto"/>
        <w:jc w:val="left"/>
        <w:rPr>
          <w:rFonts w:cs="Arial"/>
          <w:sz w:val="24"/>
        </w:rPr>
      </w:pPr>
      <w:r w:rsidRPr="001C07DC">
        <w:rPr>
          <w:rFonts w:cs="Arial"/>
          <w:sz w:val="24"/>
        </w:rPr>
        <w:t xml:space="preserve">Ergänzend zum neuen </w:t>
      </w:r>
      <w:proofErr w:type="spellStart"/>
      <w:r w:rsidRPr="001C07DC">
        <w:rPr>
          <w:rFonts w:cs="Arial"/>
          <w:sz w:val="24"/>
        </w:rPr>
        <w:t>iX</w:t>
      </w:r>
      <w:proofErr w:type="spellEnd"/>
      <w:r w:rsidRPr="001C07DC">
        <w:rPr>
          <w:rFonts w:cs="Arial"/>
          <w:sz w:val="24"/>
        </w:rPr>
        <w:t xml:space="preserve"> Support Center erweitert die imos AG ihr Angebot um digitale Online-Services. Anwender können sogenannte </w:t>
      </w:r>
      <w:proofErr w:type="spellStart"/>
      <w:r w:rsidRPr="001C07DC">
        <w:rPr>
          <w:rFonts w:cs="Arial"/>
          <w:sz w:val="24"/>
        </w:rPr>
        <w:t>iX</w:t>
      </w:r>
      <w:proofErr w:type="spellEnd"/>
      <w:r w:rsidRPr="001C07DC">
        <w:rPr>
          <w:rFonts w:cs="Arial"/>
          <w:sz w:val="24"/>
        </w:rPr>
        <w:t xml:space="preserve"> </w:t>
      </w:r>
      <w:proofErr w:type="spellStart"/>
      <w:r w:rsidRPr="001C07DC">
        <w:rPr>
          <w:rFonts w:cs="Arial"/>
          <w:sz w:val="24"/>
        </w:rPr>
        <w:t>Credits</w:t>
      </w:r>
      <w:proofErr w:type="spellEnd"/>
      <w:r w:rsidRPr="001C07DC">
        <w:rPr>
          <w:rFonts w:cs="Arial"/>
          <w:sz w:val="24"/>
        </w:rPr>
        <w:t xml:space="preserve"> erwerben, die flexibel für verschiedene Online-Services eingesetzt werden können.</w:t>
      </w:r>
    </w:p>
    <w:p w14:paraId="0DE2F761" w14:textId="29267A9A" w:rsidR="00427095" w:rsidRPr="001C07DC" w:rsidRDefault="00427095" w:rsidP="00A77FFC">
      <w:pPr>
        <w:spacing w:line="360" w:lineRule="auto"/>
        <w:jc w:val="left"/>
        <w:rPr>
          <w:rFonts w:cs="Arial"/>
          <w:sz w:val="24"/>
        </w:rPr>
      </w:pPr>
      <w:r w:rsidRPr="001C07DC">
        <w:rPr>
          <w:rFonts w:cs="Arial"/>
          <w:sz w:val="24"/>
        </w:rPr>
        <w:t xml:space="preserve">Aktuell steht die KI-gestützte Render-Funktion als erster Service zur Verfügung, der mit </w:t>
      </w:r>
      <w:proofErr w:type="spellStart"/>
      <w:r w:rsidRPr="001C07DC">
        <w:rPr>
          <w:rFonts w:cs="Arial"/>
          <w:sz w:val="24"/>
        </w:rPr>
        <w:t>iX</w:t>
      </w:r>
      <w:proofErr w:type="spellEnd"/>
      <w:r w:rsidRPr="001C07DC">
        <w:rPr>
          <w:rFonts w:cs="Arial"/>
          <w:sz w:val="24"/>
        </w:rPr>
        <w:t xml:space="preserve"> </w:t>
      </w:r>
      <w:proofErr w:type="spellStart"/>
      <w:r w:rsidRPr="001C07DC">
        <w:rPr>
          <w:rFonts w:cs="Arial"/>
          <w:sz w:val="24"/>
        </w:rPr>
        <w:t>Credits</w:t>
      </w:r>
      <w:proofErr w:type="spellEnd"/>
      <w:r w:rsidRPr="001C07DC">
        <w:rPr>
          <w:rFonts w:cs="Arial"/>
          <w:sz w:val="24"/>
        </w:rPr>
        <w:t xml:space="preserve"> genutzt werden kann. Sie ermöglicht die Erstellung hochwertiger Renderings direkt aus der Anwendung heraus. Weitere Services sind bereits in Planung und werden das Angebot in </w:t>
      </w:r>
      <w:r w:rsidRPr="001C07DC">
        <w:rPr>
          <w:rFonts w:cs="Arial"/>
          <w:sz w:val="24"/>
        </w:rPr>
        <w:lastRenderedPageBreak/>
        <w:t>naher Zukunft erweitern.</w:t>
      </w:r>
      <w:r w:rsidR="00096336">
        <w:rPr>
          <w:rFonts w:cs="Arial"/>
          <w:sz w:val="24"/>
        </w:rPr>
        <w:br/>
      </w:r>
    </w:p>
    <w:p w14:paraId="505AA285" w14:textId="5738FE62" w:rsidR="0045288C" w:rsidRDefault="00427095" w:rsidP="00A77FFC">
      <w:pPr>
        <w:spacing w:line="360" w:lineRule="auto"/>
        <w:jc w:val="left"/>
        <w:rPr>
          <w:rFonts w:cs="Arial"/>
          <w:sz w:val="24"/>
        </w:rPr>
      </w:pPr>
      <w:r w:rsidRPr="001C07DC">
        <w:rPr>
          <w:rFonts w:cs="Arial"/>
          <w:sz w:val="24"/>
        </w:rPr>
        <w:t xml:space="preserve">Die Verwaltung der </w:t>
      </w:r>
      <w:proofErr w:type="spellStart"/>
      <w:r w:rsidRPr="001C07DC">
        <w:rPr>
          <w:rFonts w:cs="Arial"/>
          <w:sz w:val="24"/>
        </w:rPr>
        <w:t>iX</w:t>
      </w:r>
      <w:proofErr w:type="spellEnd"/>
      <w:r w:rsidRPr="001C07DC">
        <w:rPr>
          <w:rFonts w:cs="Arial"/>
          <w:sz w:val="24"/>
        </w:rPr>
        <w:t xml:space="preserve"> </w:t>
      </w:r>
      <w:proofErr w:type="spellStart"/>
      <w:r w:rsidRPr="001C07DC">
        <w:rPr>
          <w:rFonts w:cs="Arial"/>
          <w:sz w:val="24"/>
        </w:rPr>
        <w:t>Credits</w:t>
      </w:r>
      <w:proofErr w:type="spellEnd"/>
      <w:r w:rsidRPr="001C07DC">
        <w:rPr>
          <w:rFonts w:cs="Arial"/>
          <w:sz w:val="24"/>
        </w:rPr>
        <w:t xml:space="preserve"> ist vollständig in das </w:t>
      </w:r>
      <w:proofErr w:type="spellStart"/>
      <w:r w:rsidRPr="001C07DC">
        <w:rPr>
          <w:rFonts w:cs="Arial"/>
          <w:sz w:val="24"/>
        </w:rPr>
        <w:t>iX</w:t>
      </w:r>
      <w:proofErr w:type="spellEnd"/>
      <w:r w:rsidRPr="001C07DC">
        <w:rPr>
          <w:rFonts w:cs="Arial"/>
          <w:sz w:val="24"/>
        </w:rPr>
        <w:t xml:space="preserve"> Support Center integriert. Der aktuelle Stand kann jederzeit über das persönliche Dashboard eingesehen werden.</w:t>
      </w:r>
    </w:p>
    <w:p w14:paraId="53182215" w14:textId="77777777" w:rsidR="00A77FFC" w:rsidRDefault="00A77FFC" w:rsidP="00A77FFC">
      <w:pPr>
        <w:spacing w:line="360" w:lineRule="auto"/>
        <w:jc w:val="left"/>
        <w:rPr>
          <w:rFonts w:cs="Arial"/>
          <w:sz w:val="24"/>
        </w:rPr>
      </w:pPr>
    </w:p>
    <w:p w14:paraId="568A02B1" w14:textId="1FE340CE" w:rsidR="00A77FFC" w:rsidRPr="00096336" w:rsidRDefault="00A77FFC" w:rsidP="00A77FFC">
      <w:pPr>
        <w:spacing w:line="360" w:lineRule="auto"/>
        <w:jc w:val="left"/>
        <w:rPr>
          <w:rFonts w:cs="Arial"/>
          <w:b/>
          <w:bCs/>
          <w:sz w:val="24"/>
        </w:rPr>
      </w:pPr>
      <w:r w:rsidRPr="00A77FFC">
        <w:rPr>
          <w:rFonts w:cs="Arial"/>
          <w:b/>
          <w:bCs/>
          <w:sz w:val="24"/>
        </w:rPr>
        <w:t>Über die imos AG</w:t>
      </w:r>
    </w:p>
    <w:p w14:paraId="26F98BC8" w14:textId="6C39D36F" w:rsidR="00A77FFC" w:rsidRPr="00A77FFC" w:rsidRDefault="00A77FFC" w:rsidP="00A77FFC">
      <w:pPr>
        <w:spacing w:line="360" w:lineRule="auto"/>
        <w:jc w:val="left"/>
        <w:rPr>
          <w:rFonts w:cs="Arial"/>
          <w:sz w:val="24"/>
        </w:rPr>
      </w:pPr>
      <w:r w:rsidRPr="00A77FFC">
        <w:rPr>
          <w:rFonts w:cs="Arial"/>
          <w:sz w:val="24"/>
        </w:rPr>
        <w:t xml:space="preserve">Die imos AG ist ein international führender Anbieter von Softwarelösungen für die Möbel- und Einrichtungsindustrie. Das Unternehmen entwickelt innovative CAD/CAM- und Konfigurationssysteme, die Planung, Verkauf und Fertigung digital miteinander verbinden. Mit der </w:t>
      </w:r>
      <w:proofErr w:type="spellStart"/>
      <w:r w:rsidRPr="00A77FFC">
        <w:rPr>
          <w:rFonts w:cs="Arial"/>
          <w:sz w:val="24"/>
        </w:rPr>
        <w:t>iX</w:t>
      </w:r>
      <w:proofErr w:type="spellEnd"/>
      <w:r w:rsidRPr="00A77FFC">
        <w:rPr>
          <w:rFonts w:cs="Arial"/>
          <w:sz w:val="24"/>
        </w:rPr>
        <w:t xml:space="preserve"> Software Suite bietet imos durchgängige Lösungen für parametrisches Design, 3D-Visualisierung und automatisierte Produktionsprozesse. Ziel ist es, komplexe Einrichtungs- und Fertigungsprozesse effizient, transparent und durchgängig digital abzubilden.</w:t>
      </w:r>
    </w:p>
    <w:p w14:paraId="3DACB891" w14:textId="4E744EA6" w:rsidR="00A77FFC" w:rsidRPr="001C07DC" w:rsidRDefault="00A77FFC" w:rsidP="00A77FFC">
      <w:pPr>
        <w:spacing w:line="360" w:lineRule="auto"/>
        <w:jc w:val="left"/>
        <w:rPr>
          <w:rFonts w:cs="Arial"/>
          <w:sz w:val="24"/>
        </w:rPr>
      </w:pPr>
      <w:r w:rsidRPr="00A77FFC">
        <w:rPr>
          <w:rFonts w:cs="Arial"/>
          <w:sz w:val="24"/>
        </w:rPr>
        <w:t>Mit 5.832 Produzenten, 51 Vertriebspartnern, 355 Mitarbeitenden und Präsenz in 100 Ländern sowie 27 Sprachen zählt die imos AG zu den international etablierten Softwareanbietern der Branche.</w:t>
      </w:r>
    </w:p>
    <w:p w14:paraId="6A9C9E3B" w14:textId="77777777" w:rsidR="00A2556B" w:rsidRPr="001C07DC" w:rsidRDefault="00A2556B" w:rsidP="00A77FFC">
      <w:pPr>
        <w:spacing w:line="360" w:lineRule="auto"/>
        <w:jc w:val="left"/>
        <w:rPr>
          <w:rFonts w:cs="Arial"/>
          <w:sz w:val="24"/>
        </w:rPr>
      </w:pPr>
    </w:p>
    <w:p w14:paraId="615E7C26" w14:textId="753BF1F6" w:rsidR="00A2556B" w:rsidRPr="00923CBB" w:rsidRDefault="00A2556B" w:rsidP="00A77FFC">
      <w:pPr>
        <w:spacing w:before="0" w:after="0" w:line="360" w:lineRule="auto"/>
        <w:jc w:val="left"/>
        <w:rPr>
          <w:rFonts w:cs="Arial"/>
          <w:bCs/>
          <w:sz w:val="24"/>
        </w:rPr>
      </w:pPr>
      <w:r w:rsidRPr="00923CBB">
        <w:rPr>
          <w:rFonts w:cs="Arial"/>
          <w:bCs/>
          <w:sz w:val="24"/>
        </w:rPr>
        <w:t>Pressekontakt:</w:t>
      </w:r>
      <w:r w:rsidRPr="00923CBB">
        <w:rPr>
          <w:rFonts w:cs="Arial"/>
          <w:bCs/>
          <w:sz w:val="24"/>
        </w:rPr>
        <w:br/>
      </w:r>
    </w:p>
    <w:p w14:paraId="00CDB77E" w14:textId="77777777" w:rsidR="00A2556B" w:rsidRPr="001C07DC" w:rsidRDefault="00A2556B" w:rsidP="00A77FFC">
      <w:pPr>
        <w:spacing w:before="0" w:after="0" w:line="360" w:lineRule="auto"/>
        <w:jc w:val="left"/>
        <w:rPr>
          <w:rFonts w:cs="Arial"/>
          <w:color w:val="DB0031" w:themeColor="accent2"/>
          <w:sz w:val="24"/>
        </w:rPr>
      </w:pPr>
      <w:r w:rsidRPr="00923CBB">
        <w:rPr>
          <w:rFonts w:cs="Arial"/>
          <w:sz w:val="24"/>
        </w:rPr>
        <w:t xml:space="preserve">imos AG </w:t>
      </w:r>
      <w:r w:rsidRPr="00923CBB">
        <w:rPr>
          <w:rFonts w:cs="Arial"/>
          <w:sz w:val="24"/>
        </w:rPr>
        <w:br/>
        <w:t xml:space="preserve">Planckstr. </w:t>
      </w:r>
      <w:r w:rsidRPr="001C07DC">
        <w:rPr>
          <w:rFonts w:cs="Arial"/>
          <w:sz w:val="24"/>
        </w:rPr>
        <w:t xml:space="preserve">24 </w:t>
      </w:r>
      <w:r w:rsidRPr="001C07DC">
        <w:rPr>
          <w:rFonts w:cs="Arial"/>
          <w:sz w:val="24"/>
        </w:rPr>
        <w:br/>
        <w:t xml:space="preserve">32052 Herford </w:t>
      </w:r>
      <w:r w:rsidRPr="001C07DC">
        <w:rPr>
          <w:rFonts w:cs="Arial"/>
          <w:sz w:val="24"/>
        </w:rPr>
        <w:br/>
        <w:t xml:space="preserve">Tel.: +49 . 5221.976-0 </w:t>
      </w:r>
      <w:r w:rsidRPr="001C07DC">
        <w:rPr>
          <w:rFonts w:cs="Arial"/>
          <w:sz w:val="24"/>
        </w:rPr>
        <w:br/>
      </w:r>
      <w:hyperlink r:id="rId11" w:history="1">
        <w:r w:rsidRPr="001C07DC">
          <w:rPr>
            <w:rStyle w:val="Hyperlink"/>
            <w:rFonts w:cs="Arial"/>
            <w:sz w:val="24"/>
          </w:rPr>
          <w:t>info@imos3d.com</w:t>
        </w:r>
      </w:hyperlink>
      <w:r w:rsidRPr="001C07DC">
        <w:rPr>
          <w:rFonts w:cs="Arial"/>
          <w:sz w:val="24"/>
        </w:rPr>
        <w:t xml:space="preserve"> </w:t>
      </w:r>
      <w:r w:rsidRPr="001C07DC">
        <w:rPr>
          <w:rFonts w:cs="Arial"/>
          <w:sz w:val="24"/>
        </w:rPr>
        <w:br/>
      </w:r>
      <w:hyperlink r:id="rId12" w:history="1">
        <w:r w:rsidRPr="001C07DC">
          <w:rPr>
            <w:rStyle w:val="Hyperlink"/>
            <w:rFonts w:cs="Arial"/>
            <w:sz w:val="24"/>
          </w:rPr>
          <w:t>www.imos3d.com</w:t>
        </w:r>
      </w:hyperlink>
    </w:p>
    <w:p w14:paraId="632A1B19" w14:textId="77777777" w:rsidR="00A2556B" w:rsidRPr="001C07DC" w:rsidRDefault="00A2556B" w:rsidP="00A77FFC">
      <w:pPr>
        <w:spacing w:line="360" w:lineRule="auto"/>
        <w:jc w:val="left"/>
        <w:rPr>
          <w:rFonts w:cs="Arial"/>
          <w:color w:val="000000" w:themeColor="text1"/>
          <w:sz w:val="24"/>
        </w:rPr>
      </w:pPr>
    </w:p>
    <w:sectPr w:rsidR="00A2556B" w:rsidRPr="001C07DC" w:rsidSect="002C35A5">
      <w:headerReference w:type="even" r:id="rId13"/>
      <w:headerReference w:type="default" r:id="rId14"/>
      <w:footerReference w:type="even" r:id="rId15"/>
      <w:footerReference w:type="default" r:id="rId16"/>
      <w:headerReference w:type="first" r:id="rId17"/>
      <w:footerReference w:type="first" r:id="rId18"/>
      <w:pgSz w:w="11906" w:h="16838"/>
      <w:pgMar w:top="2552" w:right="1985"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E4577" w14:textId="77777777" w:rsidR="00395E64" w:rsidRDefault="00395E64">
      <w:pPr>
        <w:spacing w:after="0"/>
      </w:pPr>
      <w:r>
        <w:separator/>
      </w:r>
    </w:p>
  </w:endnote>
  <w:endnote w:type="continuationSeparator" w:id="0">
    <w:p w14:paraId="22AE58F6" w14:textId="77777777" w:rsidR="00395E64" w:rsidRDefault="00395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68BB" w14:textId="77777777" w:rsidR="0009454D" w:rsidRDefault="000945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11C8" w14:textId="77777777" w:rsidR="0009454D" w:rsidRDefault="0009454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866236"/>
      <w:docPartObj>
        <w:docPartGallery w:val="Page Numbers (Bottom of Page)"/>
        <w:docPartUnique/>
      </w:docPartObj>
    </w:sdtPr>
    <w:sdtEndPr/>
    <w:sdtContent>
      <w:sdt>
        <w:sdtPr>
          <w:rPr>
            <w:szCs w:val="16"/>
          </w:rPr>
          <w:id w:val="840811469"/>
          <w:docPartObj>
            <w:docPartGallery w:val="Page Numbers (Top of Page)"/>
            <w:docPartUnique/>
          </w:docPartObj>
        </w:sdtPr>
        <w:sdtEndPr>
          <w:rPr>
            <w:szCs w:val="24"/>
          </w:rPr>
        </w:sdtEndPr>
        <w:sdtContent>
          <w:p w14:paraId="029A919F" w14:textId="35F69143" w:rsidR="00941D66" w:rsidRPr="00AF58DF" w:rsidRDefault="00941D66" w:rsidP="003454B6">
            <w:pPr>
              <w:pStyle w:val="Fuzeile"/>
              <w:tabs>
                <w:tab w:val="clear" w:pos="9072"/>
                <w:tab w:val="right" w:pos="7938"/>
              </w:tabs>
            </w:pPr>
            <w:r w:rsidRPr="00C504C5">
              <w:rPr>
                <w:szCs w:val="16"/>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811B6" w14:textId="77777777" w:rsidR="00395E64" w:rsidRDefault="00395E64">
      <w:pPr>
        <w:spacing w:after="0"/>
      </w:pPr>
      <w:r>
        <w:separator/>
      </w:r>
    </w:p>
  </w:footnote>
  <w:footnote w:type="continuationSeparator" w:id="0">
    <w:p w14:paraId="2B452D24" w14:textId="77777777" w:rsidR="00395E64" w:rsidRDefault="00395E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394F" w14:textId="77777777" w:rsidR="0009454D" w:rsidRDefault="000945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C" w14:textId="77777777" w:rsidR="00941D66" w:rsidRDefault="00941D66">
    <w:r w:rsidRPr="000A13FE">
      <w:rPr>
        <w:noProof/>
      </w:rPr>
      <w:drawing>
        <wp:anchor distT="0" distB="0" distL="114300" distR="114300" simplePos="0" relativeHeight="251663360" behindDoc="0" locked="0" layoutInCell="1" allowOverlap="1" wp14:anchorId="029A91A0" wp14:editId="029A91A1">
          <wp:simplePos x="0" y="0"/>
          <wp:positionH relativeFrom="column">
            <wp:posOffset>4140835</wp:posOffset>
          </wp:positionH>
          <wp:positionV relativeFrom="paragraph">
            <wp:posOffset>-71755</wp:posOffset>
          </wp:positionV>
          <wp:extent cx="1416345" cy="478465"/>
          <wp:effectExtent l="19050" t="0" r="0" b="0"/>
          <wp:wrapNone/>
          <wp:docPr id="28"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data01\Datenaustausch\VORLAGEN\Neues-CI\Logo\imos_Logo.png"/>
                  <pic:cNvPicPr>
                    <a:picLocks noChangeAspect="1" noChangeArrowheads="1"/>
                  </pic:cNvPicPr>
                </pic:nvPicPr>
                <pic:blipFill>
                  <a:blip r:embed="rId1"/>
                  <a:srcRect/>
                  <a:stretch>
                    <a:fillRect/>
                  </a:stretch>
                </pic:blipFill>
                <pic:spPr bwMode="auto">
                  <a:xfrm>
                    <a:off x="0" y="0"/>
                    <a:ext cx="1416345" cy="47846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E" w14:textId="5B6554E1" w:rsidR="00941D66" w:rsidRPr="00253F57" w:rsidRDefault="00C16A46">
    <w:pPr>
      <w:pStyle w:val="Kopfzeile"/>
      <w:rPr>
        <w:bCs/>
        <w:sz w:val="20"/>
        <w:szCs w:val="20"/>
      </w:rPr>
    </w:pPr>
    <w:r w:rsidRPr="00C16A46">
      <w:rPr>
        <w:b/>
        <w:sz w:val="32"/>
        <w:szCs w:val="32"/>
      </w:rPr>
      <w:t>Press</w:t>
    </w:r>
    <w:r w:rsidR="00941D66" w:rsidRPr="0053662A">
      <w:rPr>
        <w:noProof/>
      </w:rPr>
      <w:drawing>
        <wp:anchor distT="0" distB="0" distL="114300" distR="114300" simplePos="0" relativeHeight="251666432" behindDoc="0" locked="0" layoutInCell="1" allowOverlap="1" wp14:anchorId="029A91A2" wp14:editId="029A91A3">
          <wp:simplePos x="0" y="0"/>
          <wp:positionH relativeFrom="column">
            <wp:posOffset>-1279525</wp:posOffset>
          </wp:positionH>
          <wp:positionV relativeFrom="paragraph">
            <wp:posOffset>578485</wp:posOffset>
          </wp:positionV>
          <wp:extent cx="7600950" cy="190500"/>
          <wp:effectExtent l="19050" t="0" r="0" b="0"/>
          <wp:wrapNone/>
          <wp:docPr id="2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600950" cy="190500"/>
                  </a:xfrm>
                  <a:prstGeom prst="rect">
                    <a:avLst/>
                  </a:prstGeom>
                  <a:noFill/>
                  <a:ln w="9525">
                    <a:noFill/>
                    <a:miter lim="800000"/>
                    <a:headEnd/>
                    <a:tailEnd/>
                  </a:ln>
                </pic:spPr>
              </pic:pic>
            </a:graphicData>
          </a:graphic>
        </wp:anchor>
      </w:drawing>
    </w:r>
    <w:r w:rsidR="00941D66" w:rsidRPr="0053662A">
      <w:rPr>
        <w:noProof/>
      </w:rPr>
      <w:drawing>
        <wp:anchor distT="0" distB="0" distL="114300" distR="114300" simplePos="0" relativeHeight="251665408" behindDoc="0" locked="0" layoutInCell="1" allowOverlap="1" wp14:anchorId="029A91A4" wp14:editId="029A91A5">
          <wp:simplePos x="0" y="0"/>
          <wp:positionH relativeFrom="column">
            <wp:posOffset>4025900</wp:posOffset>
          </wp:positionH>
          <wp:positionV relativeFrom="paragraph">
            <wp:posOffset>-88265</wp:posOffset>
          </wp:positionV>
          <wp:extent cx="1711325" cy="581025"/>
          <wp:effectExtent l="19050" t="0" r="3175" b="0"/>
          <wp:wrapNone/>
          <wp:docPr id="30"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imdata01\Datenaustausch\VORLAGEN\Neues-CI\Logo\imos_Logo.png"/>
                  <pic:cNvPicPr>
                    <a:picLocks noChangeAspect="1" noChangeArrowheads="1"/>
                  </pic:cNvPicPr>
                </pic:nvPicPr>
                <pic:blipFill>
                  <a:blip r:embed="rId2"/>
                  <a:srcRect/>
                  <a:stretch>
                    <a:fillRect/>
                  </a:stretch>
                </pic:blipFill>
                <pic:spPr bwMode="auto">
                  <a:xfrm>
                    <a:off x="0" y="0"/>
                    <a:ext cx="1711325" cy="577215"/>
                  </a:xfrm>
                  <a:prstGeom prst="rect">
                    <a:avLst/>
                  </a:prstGeom>
                  <a:noFill/>
                  <a:ln w="9525">
                    <a:noFill/>
                    <a:miter lim="800000"/>
                    <a:headEnd/>
                    <a:tailEnd/>
                  </a:ln>
                </pic:spPr>
              </pic:pic>
            </a:graphicData>
          </a:graphic>
        </wp:anchor>
      </w:drawing>
    </w:r>
    <w:r w:rsidR="002C09C7">
      <w:rPr>
        <w:b/>
        <w:sz w:val="32"/>
        <w:szCs w:val="32"/>
      </w:rPr>
      <w:t>emitteilung</w:t>
    </w:r>
    <w:r w:rsidR="0009454D">
      <w:rPr>
        <w:b/>
        <w:sz w:val="32"/>
        <w:szCs w:val="32"/>
      </w:rPr>
      <w:br/>
    </w:r>
    <w:r w:rsidR="0009454D" w:rsidRPr="00253F57">
      <w:rPr>
        <w:bCs/>
        <w:sz w:val="20"/>
        <w:szCs w:val="20"/>
      </w:rPr>
      <w:t>Jun</w:t>
    </w:r>
    <w:r w:rsidR="00BE4D4A" w:rsidRPr="00253F57">
      <w:rPr>
        <w:bCs/>
        <w:sz w:val="20"/>
        <w:szCs w:val="20"/>
      </w:rPr>
      <w:t>i</w:t>
    </w:r>
    <w:r w:rsidR="0009454D" w:rsidRPr="00253F57">
      <w:rPr>
        <w:bCs/>
        <w:sz w:val="20"/>
        <w:szCs w:val="20"/>
      </w:rPr>
      <w:t xml:space="preserve"> 2026</w:t>
    </w:r>
  </w:p>
  <w:p w14:paraId="5B9E6258" w14:textId="370BB41D" w:rsidR="0042061C" w:rsidRPr="008E0ED4" w:rsidRDefault="0042061C" w:rsidP="0042061C">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A29AF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2109BB"/>
    <w:multiLevelType w:val="hybridMultilevel"/>
    <w:tmpl w:val="0882AF4C"/>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891129"/>
    <w:multiLevelType w:val="hybridMultilevel"/>
    <w:tmpl w:val="61A8EDB8"/>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976679"/>
    <w:multiLevelType w:val="hybridMultilevel"/>
    <w:tmpl w:val="E6B8E3D8"/>
    <w:lvl w:ilvl="0" w:tplc="A60CC6B2">
      <w:numFmt w:val="bullet"/>
      <w:lvlText w:val="-"/>
      <w:lvlJc w:val="left"/>
      <w:pPr>
        <w:ind w:left="2520" w:hanging="360"/>
      </w:pPr>
      <w:rPr>
        <w:rFonts w:ascii="Arial" w:eastAsia="Times New Roman" w:hAnsi="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4" w15:restartNumberingAfterBreak="0">
    <w:nsid w:val="339D4D4F"/>
    <w:multiLevelType w:val="hybridMultilevel"/>
    <w:tmpl w:val="37D07D16"/>
    <w:lvl w:ilvl="0" w:tplc="A080CE4E">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BC3B58"/>
    <w:multiLevelType w:val="hybridMultilevel"/>
    <w:tmpl w:val="E59C5076"/>
    <w:lvl w:ilvl="0" w:tplc="F698D29A">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0C7A2C"/>
    <w:multiLevelType w:val="hybridMultilevel"/>
    <w:tmpl w:val="962CA288"/>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6B39EB"/>
    <w:multiLevelType w:val="hybridMultilevel"/>
    <w:tmpl w:val="59544FF0"/>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1F1E3E"/>
    <w:multiLevelType w:val="hybridMultilevel"/>
    <w:tmpl w:val="B2E23E24"/>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71396A"/>
    <w:multiLevelType w:val="hybridMultilevel"/>
    <w:tmpl w:val="A0708D6E"/>
    <w:lvl w:ilvl="0" w:tplc="AC82ABB4">
      <w:numFmt w:val="bullet"/>
      <w:lvlText w:val="-"/>
      <w:lvlJc w:val="left"/>
      <w:pPr>
        <w:ind w:left="720" w:hanging="360"/>
      </w:pPr>
      <w:rPr>
        <w:rFonts w:ascii="Arial" w:hAnsi="Arial" w:hint="default"/>
        <w:spacing w:val="0"/>
        <w:position w:val="0"/>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6248A8"/>
    <w:multiLevelType w:val="hybridMultilevel"/>
    <w:tmpl w:val="52FADA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C4D4090"/>
    <w:multiLevelType w:val="hybridMultilevel"/>
    <w:tmpl w:val="6B10D656"/>
    <w:lvl w:ilvl="0" w:tplc="323C6EDA">
      <w:numFmt w:val="bullet"/>
      <w:pStyle w:val="Listenabsatz"/>
      <w:lvlText w:val="-"/>
      <w:lvlJc w:val="left"/>
      <w:pPr>
        <w:ind w:left="717" w:hanging="360"/>
      </w:pPr>
      <w:rPr>
        <w:rFonts w:ascii="Arial" w:eastAsia="Times New Roman" w:hAnsi="Arial" w:hint="default"/>
        <w:spacing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F8460F"/>
    <w:multiLevelType w:val="hybridMultilevel"/>
    <w:tmpl w:val="D72AE926"/>
    <w:lvl w:ilvl="0" w:tplc="FC889B7E">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500AB4"/>
    <w:multiLevelType w:val="hybridMultilevel"/>
    <w:tmpl w:val="A84607AA"/>
    <w:lvl w:ilvl="0" w:tplc="F5960B58">
      <w:start w:val="199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7F5D20"/>
    <w:multiLevelType w:val="hybridMultilevel"/>
    <w:tmpl w:val="E0325E06"/>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A50589"/>
    <w:multiLevelType w:val="hybridMultilevel"/>
    <w:tmpl w:val="56B4A1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DC48EF"/>
    <w:multiLevelType w:val="multilevel"/>
    <w:tmpl w:val="5DBA1B78"/>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720"/>
        </w:tabs>
        <w:ind w:left="360" w:hanging="360"/>
      </w:pPr>
      <w:rPr>
        <w:rFonts w:hint="default"/>
      </w:rPr>
    </w:lvl>
    <w:lvl w:ilvl="2">
      <w:start w:val="1"/>
      <w:numFmt w:val="decimal"/>
      <w:pStyle w:val="berschrift3"/>
      <w:lvlText w:val="%1.%2.%3"/>
      <w:lvlJc w:val="left"/>
      <w:pPr>
        <w:tabs>
          <w:tab w:val="num" w:pos="1080"/>
        </w:tabs>
        <w:ind w:left="720" w:hanging="720"/>
      </w:pPr>
      <w:rPr>
        <w:rFonts w:hint="default"/>
        <w:b/>
      </w:rPr>
    </w:lvl>
    <w:lvl w:ilvl="3">
      <w:start w:val="1"/>
      <w:numFmt w:val="decimal"/>
      <w:pStyle w:val="berschrift4"/>
      <w:lvlText w:val="%1.%2.%3.%4"/>
      <w:lvlJc w:val="left"/>
      <w:pPr>
        <w:tabs>
          <w:tab w:val="num" w:pos="7394"/>
        </w:tabs>
        <w:ind w:left="6674" w:hanging="720"/>
      </w:pPr>
      <w:rPr>
        <w:rFonts w:hint="default"/>
      </w:rPr>
    </w:lvl>
    <w:lvl w:ilvl="4">
      <w:start w:val="1"/>
      <w:numFmt w:val="decimal"/>
      <w:pStyle w:val="berschrift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63506663">
    <w:abstractNumId w:val="0"/>
  </w:num>
  <w:num w:numId="2" w16cid:durableId="925500565">
    <w:abstractNumId w:val="16"/>
  </w:num>
  <w:num w:numId="3" w16cid:durableId="1183202817">
    <w:abstractNumId w:val="2"/>
  </w:num>
  <w:num w:numId="4" w16cid:durableId="718014071">
    <w:abstractNumId w:val="12"/>
  </w:num>
  <w:num w:numId="5" w16cid:durableId="2075425620">
    <w:abstractNumId w:val="11"/>
  </w:num>
  <w:num w:numId="6" w16cid:durableId="521819230">
    <w:abstractNumId w:val="14"/>
  </w:num>
  <w:num w:numId="7" w16cid:durableId="620770257">
    <w:abstractNumId w:val="8"/>
  </w:num>
  <w:num w:numId="8" w16cid:durableId="250939987">
    <w:abstractNumId w:val="7"/>
  </w:num>
  <w:num w:numId="9" w16cid:durableId="1010371356">
    <w:abstractNumId w:val="3"/>
  </w:num>
  <w:num w:numId="10" w16cid:durableId="1222525826">
    <w:abstractNumId w:val="6"/>
  </w:num>
  <w:num w:numId="11" w16cid:durableId="897207676">
    <w:abstractNumId w:val="9"/>
  </w:num>
  <w:num w:numId="12" w16cid:durableId="1854608939">
    <w:abstractNumId w:val="1"/>
  </w:num>
  <w:num w:numId="13" w16cid:durableId="634066404">
    <w:abstractNumId w:val="11"/>
  </w:num>
  <w:num w:numId="14" w16cid:durableId="760377294">
    <w:abstractNumId w:val="11"/>
  </w:num>
  <w:num w:numId="15" w16cid:durableId="1463117661">
    <w:abstractNumId w:val="15"/>
  </w:num>
  <w:num w:numId="16" w16cid:durableId="707217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2226507">
    <w:abstractNumId w:val="10"/>
  </w:num>
  <w:num w:numId="18" w16cid:durableId="1516656445">
    <w:abstractNumId w:val="4"/>
  </w:num>
  <w:num w:numId="19" w16cid:durableId="1130200666">
    <w:abstractNumId w:val="13"/>
  </w:num>
  <w:num w:numId="20" w16cid:durableId="186876164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89E"/>
    <w:rsid w:val="000025CE"/>
    <w:rsid w:val="00012CEF"/>
    <w:rsid w:val="000172C3"/>
    <w:rsid w:val="00023608"/>
    <w:rsid w:val="000254C8"/>
    <w:rsid w:val="00025B70"/>
    <w:rsid w:val="00026B9C"/>
    <w:rsid w:val="0003160A"/>
    <w:rsid w:val="00032759"/>
    <w:rsid w:val="00032772"/>
    <w:rsid w:val="00032F0B"/>
    <w:rsid w:val="00035217"/>
    <w:rsid w:val="00041498"/>
    <w:rsid w:val="000427F3"/>
    <w:rsid w:val="000535E5"/>
    <w:rsid w:val="00073836"/>
    <w:rsid w:val="00075016"/>
    <w:rsid w:val="0008289B"/>
    <w:rsid w:val="00091AAF"/>
    <w:rsid w:val="0009323A"/>
    <w:rsid w:val="0009454D"/>
    <w:rsid w:val="00096336"/>
    <w:rsid w:val="000A13FE"/>
    <w:rsid w:val="000B551B"/>
    <w:rsid w:val="000D3027"/>
    <w:rsid w:val="000E276D"/>
    <w:rsid w:val="000F2B97"/>
    <w:rsid w:val="00115C94"/>
    <w:rsid w:val="00117E14"/>
    <w:rsid w:val="00122FB2"/>
    <w:rsid w:val="00124E66"/>
    <w:rsid w:val="00130C01"/>
    <w:rsid w:val="0013125A"/>
    <w:rsid w:val="001451FA"/>
    <w:rsid w:val="001572B4"/>
    <w:rsid w:val="00164555"/>
    <w:rsid w:val="0018325F"/>
    <w:rsid w:val="001833C7"/>
    <w:rsid w:val="00191AB6"/>
    <w:rsid w:val="00194D74"/>
    <w:rsid w:val="001A3B69"/>
    <w:rsid w:val="001A4D17"/>
    <w:rsid w:val="001B789E"/>
    <w:rsid w:val="001C07DC"/>
    <w:rsid w:val="001C3362"/>
    <w:rsid w:val="001C7E7C"/>
    <w:rsid w:val="001D5141"/>
    <w:rsid w:val="001E6528"/>
    <w:rsid w:val="001F1EF7"/>
    <w:rsid w:val="0020583E"/>
    <w:rsid w:val="00205CCD"/>
    <w:rsid w:val="00210F39"/>
    <w:rsid w:val="0021492B"/>
    <w:rsid w:val="002209C6"/>
    <w:rsid w:val="00225F1B"/>
    <w:rsid w:val="0023054E"/>
    <w:rsid w:val="00232AEA"/>
    <w:rsid w:val="0024113C"/>
    <w:rsid w:val="002502B7"/>
    <w:rsid w:val="002512CB"/>
    <w:rsid w:val="00253F57"/>
    <w:rsid w:val="00255939"/>
    <w:rsid w:val="00256905"/>
    <w:rsid w:val="00257BE9"/>
    <w:rsid w:val="00275B15"/>
    <w:rsid w:val="00292B54"/>
    <w:rsid w:val="00293D72"/>
    <w:rsid w:val="00294B34"/>
    <w:rsid w:val="00296169"/>
    <w:rsid w:val="002B3AE4"/>
    <w:rsid w:val="002C09C7"/>
    <w:rsid w:val="002C35A5"/>
    <w:rsid w:val="002E0605"/>
    <w:rsid w:val="002F3FD9"/>
    <w:rsid w:val="002F6D00"/>
    <w:rsid w:val="002F7CCD"/>
    <w:rsid w:val="0030440E"/>
    <w:rsid w:val="00306262"/>
    <w:rsid w:val="0030633F"/>
    <w:rsid w:val="003071BC"/>
    <w:rsid w:val="00311019"/>
    <w:rsid w:val="0034471B"/>
    <w:rsid w:val="003454B6"/>
    <w:rsid w:val="00345C5B"/>
    <w:rsid w:val="003540BD"/>
    <w:rsid w:val="00356C1D"/>
    <w:rsid w:val="00356D4E"/>
    <w:rsid w:val="00357D05"/>
    <w:rsid w:val="00384842"/>
    <w:rsid w:val="0039211C"/>
    <w:rsid w:val="0039277C"/>
    <w:rsid w:val="00393602"/>
    <w:rsid w:val="00394D04"/>
    <w:rsid w:val="00395E64"/>
    <w:rsid w:val="003A07D1"/>
    <w:rsid w:val="003B4489"/>
    <w:rsid w:val="003B6956"/>
    <w:rsid w:val="003B6BB6"/>
    <w:rsid w:val="003C170A"/>
    <w:rsid w:val="003C2C51"/>
    <w:rsid w:val="003C3E44"/>
    <w:rsid w:val="003D1A37"/>
    <w:rsid w:val="003D2713"/>
    <w:rsid w:val="003D2EB0"/>
    <w:rsid w:val="003D4475"/>
    <w:rsid w:val="003E1EC9"/>
    <w:rsid w:val="003E21CC"/>
    <w:rsid w:val="003E7AC8"/>
    <w:rsid w:val="003F03C8"/>
    <w:rsid w:val="004129F7"/>
    <w:rsid w:val="0042061C"/>
    <w:rsid w:val="00423A68"/>
    <w:rsid w:val="00423E65"/>
    <w:rsid w:val="00427095"/>
    <w:rsid w:val="00442661"/>
    <w:rsid w:val="0044336A"/>
    <w:rsid w:val="0045288C"/>
    <w:rsid w:val="00455055"/>
    <w:rsid w:val="0045747C"/>
    <w:rsid w:val="00462005"/>
    <w:rsid w:val="00473A79"/>
    <w:rsid w:val="00474B9D"/>
    <w:rsid w:val="00492ADF"/>
    <w:rsid w:val="004933A4"/>
    <w:rsid w:val="00494664"/>
    <w:rsid w:val="00494DF5"/>
    <w:rsid w:val="0049513F"/>
    <w:rsid w:val="004C3788"/>
    <w:rsid w:val="004D082C"/>
    <w:rsid w:val="004D45E6"/>
    <w:rsid w:val="004E09C4"/>
    <w:rsid w:val="004E33AE"/>
    <w:rsid w:val="004F0177"/>
    <w:rsid w:val="005000D2"/>
    <w:rsid w:val="0050124E"/>
    <w:rsid w:val="00502089"/>
    <w:rsid w:val="00503C53"/>
    <w:rsid w:val="00512688"/>
    <w:rsid w:val="00520475"/>
    <w:rsid w:val="0052077F"/>
    <w:rsid w:val="005221B7"/>
    <w:rsid w:val="005327E9"/>
    <w:rsid w:val="0053662A"/>
    <w:rsid w:val="00542C6A"/>
    <w:rsid w:val="00543846"/>
    <w:rsid w:val="00547735"/>
    <w:rsid w:val="0055118C"/>
    <w:rsid w:val="005540B3"/>
    <w:rsid w:val="00560706"/>
    <w:rsid w:val="0056427C"/>
    <w:rsid w:val="0057593B"/>
    <w:rsid w:val="00575E20"/>
    <w:rsid w:val="0058012C"/>
    <w:rsid w:val="00582B0A"/>
    <w:rsid w:val="00584ACD"/>
    <w:rsid w:val="00586DBE"/>
    <w:rsid w:val="00596735"/>
    <w:rsid w:val="005A7A78"/>
    <w:rsid w:val="005B063A"/>
    <w:rsid w:val="005C4245"/>
    <w:rsid w:val="005D35DA"/>
    <w:rsid w:val="005D4868"/>
    <w:rsid w:val="005D56C4"/>
    <w:rsid w:val="005E4073"/>
    <w:rsid w:val="005F3AB0"/>
    <w:rsid w:val="005F74E7"/>
    <w:rsid w:val="006118E4"/>
    <w:rsid w:val="00611E8D"/>
    <w:rsid w:val="00621D06"/>
    <w:rsid w:val="006259D2"/>
    <w:rsid w:val="0063057B"/>
    <w:rsid w:val="00632595"/>
    <w:rsid w:val="0064477C"/>
    <w:rsid w:val="00650A2E"/>
    <w:rsid w:val="006549A1"/>
    <w:rsid w:val="0065584F"/>
    <w:rsid w:val="00675725"/>
    <w:rsid w:val="0068641D"/>
    <w:rsid w:val="0069173E"/>
    <w:rsid w:val="006953ED"/>
    <w:rsid w:val="006A1518"/>
    <w:rsid w:val="006B795B"/>
    <w:rsid w:val="006B79D6"/>
    <w:rsid w:val="006C186D"/>
    <w:rsid w:val="006C42BB"/>
    <w:rsid w:val="006D1C22"/>
    <w:rsid w:val="006E7710"/>
    <w:rsid w:val="006F1D11"/>
    <w:rsid w:val="006F3433"/>
    <w:rsid w:val="00703A37"/>
    <w:rsid w:val="00712C0E"/>
    <w:rsid w:val="00721484"/>
    <w:rsid w:val="00726367"/>
    <w:rsid w:val="00752BD2"/>
    <w:rsid w:val="00756E1B"/>
    <w:rsid w:val="007571E3"/>
    <w:rsid w:val="0075771F"/>
    <w:rsid w:val="00765A26"/>
    <w:rsid w:val="00775CB5"/>
    <w:rsid w:val="007B4C6A"/>
    <w:rsid w:val="007B7DE5"/>
    <w:rsid w:val="007E4B15"/>
    <w:rsid w:val="007F754C"/>
    <w:rsid w:val="00813C40"/>
    <w:rsid w:val="0082402B"/>
    <w:rsid w:val="00826030"/>
    <w:rsid w:val="008402F8"/>
    <w:rsid w:val="00843715"/>
    <w:rsid w:val="00851E47"/>
    <w:rsid w:val="00856D2B"/>
    <w:rsid w:val="008728FA"/>
    <w:rsid w:val="00875AB9"/>
    <w:rsid w:val="00876AAD"/>
    <w:rsid w:val="0088247A"/>
    <w:rsid w:val="0088799C"/>
    <w:rsid w:val="008901E3"/>
    <w:rsid w:val="00891D0B"/>
    <w:rsid w:val="00894F72"/>
    <w:rsid w:val="00895A72"/>
    <w:rsid w:val="008D0F1E"/>
    <w:rsid w:val="008E0ED4"/>
    <w:rsid w:val="008F39DB"/>
    <w:rsid w:val="00907A6F"/>
    <w:rsid w:val="00923CBB"/>
    <w:rsid w:val="00936056"/>
    <w:rsid w:val="00941373"/>
    <w:rsid w:val="00941D66"/>
    <w:rsid w:val="00952CC6"/>
    <w:rsid w:val="0095381D"/>
    <w:rsid w:val="00953A0F"/>
    <w:rsid w:val="00963275"/>
    <w:rsid w:val="009702BE"/>
    <w:rsid w:val="00970A34"/>
    <w:rsid w:val="00970CFE"/>
    <w:rsid w:val="00971BB2"/>
    <w:rsid w:val="00984D97"/>
    <w:rsid w:val="009A425B"/>
    <w:rsid w:val="009A4DD0"/>
    <w:rsid w:val="009B0102"/>
    <w:rsid w:val="009B5B59"/>
    <w:rsid w:val="009C50B0"/>
    <w:rsid w:val="009D02CA"/>
    <w:rsid w:val="009D2A83"/>
    <w:rsid w:val="009F1AFB"/>
    <w:rsid w:val="00A176C2"/>
    <w:rsid w:val="00A210AB"/>
    <w:rsid w:val="00A2556B"/>
    <w:rsid w:val="00A44447"/>
    <w:rsid w:val="00A473D0"/>
    <w:rsid w:val="00A5077B"/>
    <w:rsid w:val="00A51ADD"/>
    <w:rsid w:val="00A616AC"/>
    <w:rsid w:val="00A71522"/>
    <w:rsid w:val="00A77FFC"/>
    <w:rsid w:val="00A82B97"/>
    <w:rsid w:val="00A93B05"/>
    <w:rsid w:val="00AA0E4B"/>
    <w:rsid w:val="00AB06B0"/>
    <w:rsid w:val="00AB5532"/>
    <w:rsid w:val="00AC4895"/>
    <w:rsid w:val="00AC5272"/>
    <w:rsid w:val="00AC5E6D"/>
    <w:rsid w:val="00AD1284"/>
    <w:rsid w:val="00AD4428"/>
    <w:rsid w:val="00AE1FBC"/>
    <w:rsid w:val="00AE237E"/>
    <w:rsid w:val="00AE6672"/>
    <w:rsid w:val="00AF5313"/>
    <w:rsid w:val="00AF58DF"/>
    <w:rsid w:val="00AF7D44"/>
    <w:rsid w:val="00B0748B"/>
    <w:rsid w:val="00B13BF4"/>
    <w:rsid w:val="00B23147"/>
    <w:rsid w:val="00B26D6D"/>
    <w:rsid w:val="00B320C3"/>
    <w:rsid w:val="00B43A2D"/>
    <w:rsid w:val="00B44F52"/>
    <w:rsid w:val="00B52F6A"/>
    <w:rsid w:val="00B54E62"/>
    <w:rsid w:val="00B56F72"/>
    <w:rsid w:val="00B66E03"/>
    <w:rsid w:val="00B77FD4"/>
    <w:rsid w:val="00B80374"/>
    <w:rsid w:val="00B848C1"/>
    <w:rsid w:val="00B95CC9"/>
    <w:rsid w:val="00BA3E79"/>
    <w:rsid w:val="00BB3B23"/>
    <w:rsid w:val="00BB5C41"/>
    <w:rsid w:val="00BB778E"/>
    <w:rsid w:val="00BC74C1"/>
    <w:rsid w:val="00BE09D0"/>
    <w:rsid w:val="00BE33C7"/>
    <w:rsid w:val="00BE4D4A"/>
    <w:rsid w:val="00BF2608"/>
    <w:rsid w:val="00BF3445"/>
    <w:rsid w:val="00BF3CD3"/>
    <w:rsid w:val="00C02EF0"/>
    <w:rsid w:val="00C12A55"/>
    <w:rsid w:val="00C16A46"/>
    <w:rsid w:val="00C24136"/>
    <w:rsid w:val="00C313AE"/>
    <w:rsid w:val="00C504C5"/>
    <w:rsid w:val="00C56D66"/>
    <w:rsid w:val="00C67AB7"/>
    <w:rsid w:val="00C7252B"/>
    <w:rsid w:val="00C76777"/>
    <w:rsid w:val="00C851FF"/>
    <w:rsid w:val="00C855B9"/>
    <w:rsid w:val="00C8683F"/>
    <w:rsid w:val="00CA1006"/>
    <w:rsid w:val="00CA7165"/>
    <w:rsid w:val="00CB0AA5"/>
    <w:rsid w:val="00CB0B98"/>
    <w:rsid w:val="00CC3E42"/>
    <w:rsid w:val="00CC746A"/>
    <w:rsid w:val="00CD0F5D"/>
    <w:rsid w:val="00CE1B1F"/>
    <w:rsid w:val="00CE5F7A"/>
    <w:rsid w:val="00CF4156"/>
    <w:rsid w:val="00CF5D61"/>
    <w:rsid w:val="00D15F8D"/>
    <w:rsid w:val="00D16F31"/>
    <w:rsid w:val="00D17A26"/>
    <w:rsid w:val="00D24C48"/>
    <w:rsid w:val="00D26276"/>
    <w:rsid w:val="00D312E1"/>
    <w:rsid w:val="00D31AC3"/>
    <w:rsid w:val="00D35E6A"/>
    <w:rsid w:val="00D40DA0"/>
    <w:rsid w:val="00D47FD2"/>
    <w:rsid w:val="00D529E4"/>
    <w:rsid w:val="00D5341E"/>
    <w:rsid w:val="00D53F28"/>
    <w:rsid w:val="00D561D8"/>
    <w:rsid w:val="00D57D42"/>
    <w:rsid w:val="00D6618E"/>
    <w:rsid w:val="00D7174F"/>
    <w:rsid w:val="00D74A92"/>
    <w:rsid w:val="00D80E56"/>
    <w:rsid w:val="00D93E6B"/>
    <w:rsid w:val="00D94007"/>
    <w:rsid w:val="00D95BC1"/>
    <w:rsid w:val="00D97479"/>
    <w:rsid w:val="00DA32A2"/>
    <w:rsid w:val="00DA4CBD"/>
    <w:rsid w:val="00DB34CE"/>
    <w:rsid w:val="00DB4096"/>
    <w:rsid w:val="00DF4A42"/>
    <w:rsid w:val="00DF527C"/>
    <w:rsid w:val="00E02D81"/>
    <w:rsid w:val="00E03C89"/>
    <w:rsid w:val="00E04601"/>
    <w:rsid w:val="00E20732"/>
    <w:rsid w:val="00E36160"/>
    <w:rsid w:val="00E60202"/>
    <w:rsid w:val="00E62D57"/>
    <w:rsid w:val="00E714B6"/>
    <w:rsid w:val="00E7413E"/>
    <w:rsid w:val="00E7538B"/>
    <w:rsid w:val="00E93589"/>
    <w:rsid w:val="00E938F9"/>
    <w:rsid w:val="00E93AA9"/>
    <w:rsid w:val="00EA42DA"/>
    <w:rsid w:val="00EB09DA"/>
    <w:rsid w:val="00EC30D7"/>
    <w:rsid w:val="00EE1B4D"/>
    <w:rsid w:val="00EE5FA3"/>
    <w:rsid w:val="00EE6E68"/>
    <w:rsid w:val="00EF1790"/>
    <w:rsid w:val="00EF1E1E"/>
    <w:rsid w:val="00F07DF3"/>
    <w:rsid w:val="00F12B90"/>
    <w:rsid w:val="00F24986"/>
    <w:rsid w:val="00F25C29"/>
    <w:rsid w:val="00F3186E"/>
    <w:rsid w:val="00F31FBF"/>
    <w:rsid w:val="00F46C6C"/>
    <w:rsid w:val="00F5318C"/>
    <w:rsid w:val="00F55698"/>
    <w:rsid w:val="00F63D9C"/>
    <w:rsid w:val="00F65313"/>
    <w:rsid w:val="00F6617D"/>
    <w:rsid w:val="00F708EB"/>
    <w:rsid w:val="00F71AFB"/>
    <w:rsid w:val="00F72C4B"/>
    <w:rsid w:val="00F74135"/>
    <w:rsid w:val="00F82842"/>
    <w:rsid w:val="00F93A51"/>
    <w:rsid w:val="00F945AE"/>
    <w:rsid w:val="00FA4D89"/>
    <w:rsid w:val="00FA61B8"/>
    <w:rsid w:val="00FB03BA"/>
    <w:rsid w:val="00FB3E79"/>
    <w:rsid w:val="00FB6318"/>
    <w:rsid w:val="00FC3720"/>
    <w:rsid w:val="00FC73EA"/>
    <w:rsid w:val="00FC7690"/>
    <w:rsid w:val="00FD6E39"/>
    <w:rsid w:val="00FE7891"/>
    <w:rsid w:val="00FF30B7"/>
    <w:rsid w:val="00FF37F1"/>
    <w:rsid w:val="00FF3D75"/>
    <w:rsid w:val="00FF7D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A9174"/>
  <w15:docId w15:val="{937711B7-58DE-43B4-B1A7-CCEEC0B6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799C"/>
    <w:pPr>
      <w:spacing w:before="60" w:after="60"/>
      <w:jc w:val="both"/>
    </w:pPr>
    <w:rPr>
      <w:rFonts w:ascii="Arial" w:hAnsi="Arial"/>
      <w:sz w:val="22"/>
      <w:szCs w:val="24"/>
    </w:rPr>
  </w:style>
  <w:style w:type="paragraph" w:styleId="berschrift1">
    <w:name w:val="heading 1"/>
    <w:basedOn w:val="Standard"/>
    <w:next w:val="Standard"/>
    <w:link w:val="berschrift1Zchn"/>
    <w:qFormat/>
    <w:rsid w:val="00752BD2"/>
    <w:pPr>
      <w:keepNext/>
      <w:numPr>
        <w:numId w:val="2"/>
      </w:numPr>
      <w:spacing w:before="240"/>
      <w:textboxTightWrap w:val="allLines"/>
      <w:outlineLvl w:val="0"/>
    </w:pPr>
    <w:rPr>
      <w:rFonts w:cs="Arial"/>
      <w:b/>
      <w:bCs/>
      <w:kern w:val="32"/>
      <w:sz w:val="40"/>
      <w:szCs w:val="32"/>
    </w:rPr>
  </w:style>
  <w:style w:type="paragraph" w:styleId="berschrift2">
    <w:name w:val="heading 2"/>
    <w:basedOn w:val="Standard"/>
    <w:next w:val="Standard"/>
    <w:link w:val="berschrift2Zchn"/>
    <w:autoRedefine/>
    <w:qFormat/>
    <w:rsid w:val="00D95BC1"/>
    <w:pPr>
      <w:keepNext/>
      <w:numPr>
        <w:ilvl w:val="1"/>
        <w:numId w:val="2"/>
      </w:numPr>
      <w:spacing w:before="240"/>
      <w:outlineLvl w:val="1"/>
    </w:pPr>
    <w:rPr>
      <w:rFonts w:cs="Arial"/>
      <w:b/>
      <w:bCs/>
      <w:iCs/>
      <w:sz w:val="28"/>
      <w:szCs w:val="28"/>
    </w:rPr>
  </w:style>
  <w:style w:type="paragraph" w:styleId="berschrift3">
    <w:name w:val="heading 3"/>
    <w:basedOn w:val="Standard"/>
    <w:next w:val="Standard"/>
    <w:link w:val="berschrift3Zchn"/>
    <w:autoRedefine/>
    <w:qFormat/>
    <w:rsid w:val="00941D66"/>
    <w:pPr>
      <w:keepNext/>
      <w:numPr>
        <w:ilvl w:val="2"/>
        <w:numId w:val="2"/>
      </w:numPr>
      <w:tabs>
        <w:tab w:val="left" w:pos="720"/>
      </w:tabs>
      <w:spacing w:before="120"/>
      <w:jc w:val="left"/>
      <w:outlineLvl w:val="2"/>
    </w:pPr>
    <w:rPr>
      <w:rFonts w:cs="Arial"/>
      <w:b/>
      <w:bCs/>
      <w:szCs w:val="22"/>
    </w:rPr>
  </w:style>
  <w:style w:type="paragraph" w:styleId="berschrift4">
    <w:name w:val="heading 4"/>
    <w:basedOn w:val="Standard"/>
    <w:next w:val="Standard"/>
    <w:qFormat/>
    <w:rsid w:val="00F6617D"/>
    <w:pPr>
      <w:keepNext/>
      <w:numPr>
        <w:ilvl w:val="3"/>
        <w:numId w:val="2"/>
      </w:numPr>
      <w:tabs>
        <w:tab w:val="clear" w:pos="7394"/>
        <w:tab w:val="left" w:pos="851"/>
        <w:tab w:val="left" w:pos="1077"/>
        <w:tab w:val="num" w:pos="1440"/>
      </w:tabs>
      <w:ind w:left="720"/>
      <w:jc w:val="left"/>
      <w:outlineLvl w:val="3"/>
    </w:pPr>
    <w:rPr>
      <w:bCs/>
      <w:szCs w:val="28"/>
    </w:rPr>
  </w:style>
  <w:style w:type="paragraph" w:styleId="berschrift5">
    <w:name w:val="heading 5"/>
    <w:basedOn w:val="berschrift4"/>
    <w:next w:val="Standard"/>
    <w:autoRedefine/>
    <w:qFormat/>
    <w:rsid w:val="00F72C4B"/>
    <w:pPr>
      <w:numPr>
        <w:ilvl w:val="4"/>
      </w:numPr>
      <w:tabs>
        <w:tab w:val="clear" w:pos="1080"/>
      </w:tabs>
      <w:jc w:val="both"/>
      <w:outlineLvl w:val="4"/>
    </w:pPr>
    <w:rPr>
      <w:bCs w:val="0"/>
    </w:rPr>
  </w:style>
  <w:style w:type="paragraph" w:styleId="berschrift6">
    <w:name w:val="heading 6"/>
    <w:basedOn w:val="Standard"/>
    <w:next w:val="Standard"/>
    <w:autoRedefine/>
    <w:rsid w:val="00F72C4B"/>
    <w:pPr>
      <w:keepNext/>
      <w:spacing w:before="40" w:after="40"/>
      <w:outlineLvl w:val="5"/>
    </w:pPr>
    <w:rPr>
      <w:b/>
      <w:bCs/>
      <w:color w:val="FFFFFF"/>
    </w:rPr>
  </w:style>
  <w:style w:type="paragraph" w:styleId="berschrift7">
    <w:name w:val="heading 7"/>
    <w:basedOn w:val="Standard"/>
    <w:next w:val="Standard"/>
    <w:autoRedefine/>
    <w:rsid w:val="00F72C4B"/>
    <w:pPr>
      <w:keepNext/>
      <w:spacing w:before="40" w:after="40"/>
      <w:outlineLvl w:val="6"/>
    </w:pPr>
    <w:rPr>
      <w:b/>
      <w:bCs/>
      <w:color w:val="FFFFFF"/>
    </w:rPr>
  </w:style>
  <w:style w:type="paragraph" w:styleId="berschrift8">
    <w:name w:val="heading 8"/>
    <w:basedOn w:val="Standard"/>
    <w:next w:val="Standard"/>
    <w:autoRedefine/>
    <w:qFormat/>
    <w:rsid w:val="00C8683F"/>
    <w:pPr>
      <w:spacing w:before="240"/>
      <w:outlineLvl w:val="7"/>
    </w:pPr>
    <w:rPr>
      <w:iCs/>
    </w:rPr>
  </w:style>
  <w:style w:type="paragraph" w:styleId="berschrift9">
    <w:name w:val="heading 9"/>
    <w:basedOn w:val="Standard"/>
    <w:next w:val="Standard"/>
    <w:rsid w:val="00F6617D"/>
    <w:pPr>
      <w:keepNext/>
      <w:outlineLvl w:val="8"/>
    </w:pPr>
    <w:rPr>
      <w:b/>
      <w:bCs/>
      <w:sz w:val="5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FA61B8"/>
    <w:pPr>
      <w:tabs>
        <w:tab w:val="left" w:pos="426"/>
        <w:tab w:val="right" w:leader="dot" w:pos="7926"/>
      </w:tabs>
      <w:spacing w:after="0"/>
      <w:ind w:left="397" w:hanging="397"/>
    </w:pPr>
    <w:rPr>
      <w:b/>
      <w:sz w:val="18"/>
    </w:rPr>
  </w:style>
  <w:style w:type="paragraph" w:styleId="Verzeichnis2">
    <w:name w:val="toc 2"/>
    <w:basedOn w:val="Standard"/>
    <w:next w:val="Standard"/>
    <w:autoRedefine/>
    <w:semiHidden/>
    <w:rsid w:val="0009323A"/>
    <w:pPr>
      <w:tabs>
        <w:tab w:val="left" w:pos="709"/>
        <w:tab w:val="right" w:leader="dot" w:pos="7926"/>
      </w:tabs>
      <w:spacing w:after="0"/>
      <w:ind w:left="397" w:hanging="397"/>
    </w:pPr>
    <w:rPr>
      <w:noProof/>
      <w:sz w:val="18"/>
    </w:rPr>
  </w:style>
  <w:style w:type="paragraph" w:styleId="Verzeichnis3">
    <w:name w:val="toc 3"/>
    <w:basedOn w:val="Standard"/>
    <w:next w:val="Standard"/>
    <w:autoRedefine/>
    <w:semiHidden/>
    <w:rsid w:val="00752BD2"/>
    <w:pPr>
      <w:tabs>
        <w:tab w:val="left" w:pos="993"/>
        <w:tab w:val="right" w:leader="dot" w:pos="7926"/>
      </w:tabs>
      <w:spacing w:after="0"/>
      <w:ind w:left="794" w:hanging="510"/>
    </w:pPr>
    <w:rPr>
      <w:sz w:val="18"/>
    </w:rPr>
  </w:style>
  <w:style w:type="paragraph" w:styleId="Verzeichnis4">
    <w:name w:val="toc 4"/>
    <w:basedOn w:val="Standard"/>
    <w:next w:val="Standard"/>
    <w:autoRedefine/>
    <w:semiHidden/>
    <w:rsid w:val="00F6617D"/>
    <w:pPr>
      <w:spacing w:after="0"/>
      <w:ind w:left="658"/>
    </w:pPr>
    <w:rPr>
      <w:sz w:val="18"/>
    </w:rPr>
  </w:style>
  <w:style w:type="paragraph" w:styleId="Verzeichnis5">
    <w:name w:val="toc 5"/>
    <w:basedOn w:val="Standard"/>
    <w:next w:val="Standard"/>
    <w:autoRedefine/>
    <w:semiHidden/>
    <w:rsid w:val="00F6617D"/>
    <w:pPr>
      <w:ind w:left="880"/>
    </w:pPr>
  </w:style>
  <w:style w:type="paragraph" w:styleId="Verzeichnis6">
    <w:name w:val="toc 6"/>
    <w:basedOn w:val="Standard"/>
    <w:next w:val="Standard"/>
    <w:autoRedefine/>
    <w:semiHidden/>
    <w:rsid w:val="00F6617D"/>
    <w:pPr>
      <w:ind w:left="1100"/>
    </w:pPr>
  </w:style>
  <w:style w:type="paragraph" w:styleId="Verzeichnis7">
    <w:name w:val="toc 7"/>
    <w:basedOn w:val="Standard"/>
    <w:next w:val="Standard"/>
    <w:autoRedefine/>
    <w:semiHidden/>
    <w:rsid w:val="00F6617D"/>
    <w:pPr>
      <w:ind w:left="1320"/>
    </w:pPr>
  </w:style>
  <w:style w:type="paragraph" w:styleId="Verzeichnis8">
    <w:name w:val="toc 8"/>
    <w:basedOn w:val="Standard"/>
    <w:next w:val="Standard"/>
    <w:autoRedefine/>
    <w:semiHidden/>
    <w:rsid w:val="00F6617D"/>
    <w:pPr>
      <w:ind w:left="1540"/>
    </w:pPr>
  </w:style>
  <w:style w:type="paragraph" w:styleId="Verzeichnis9">
    <w:name w:val="toc 9"/>
    <w:basedOn w:val="Standard"/>
    <w:next w:val="Standard"/>
    <w:autoRedefine/>
    <w:semiHidden/>
    <w:rsid w:val="00F6617D"/>
    <w:pPr>
      <w:ind w:left="1760"/>
    </w:pPr>
  </w:style>
  <w:style w:type="character" w:styleId="Hyperlink">
    <w:name w:val="Hyperlink"/>
    <w:basedOn w:val="Absatz-Standardschriftart"/>
    <w:semiHidden/>
    <w:rsid w:val="00F6617D"/>
    <w:rPr>
      <w:color w:val="0000FF"/>
      <w:u w:val="single"/>
    </w:rPr>
  </w:style>
  <w:style w:type="character" w:styleId="BesuchterLink">
    <w:name w:val="FollowedHyperlink"/>
    <w:basedOn w:val="Absatz-Standardschriftart"/>
    <w:semiHidden/>
    <w:rsid w:val="00F6617D"/>
    <w:rPr>
      <w:color w:val="800080"/>
      <w:u w:val="single"/>
    </w:rPr>
  </w:style>
  <w:style w:type="paragraph" w:styleId="Textkrper">
    <w:name w:val="Body Text"/>
    <w:basedOn w:val="Standard"/>
    <w:semiHidden/>
    <w:rsid w:val="00F6617D"/>
    <w:pPr>
      <w:spacing w:before="40" w:after="40"/>
      <w:jc w:val="left"/>
    </w:pPr>
    <w:rPr>
      <w:sz w:val="18"/>
    </w:rPr>
  </w:style>
  <w:style w:type="paragraph" w:customStyle="1" w:styleId="Workstep">
    <w:name w:val="Workstep"/>
    <w:basedOn w:val="Standard"/>
    <w:rsid w:val="00F6617D"/>
    <w:pPr>
      <w:tabs>
        <w:tab w:val="right" w:pos="7938"/>
      </w:tabs>
    </w:pPr>
    <w:rPr>
      <w:rFonts w:cs="Arial"/>
      <w:b/>
      <w:i/>
      <w:szCs w:val="22"/>
      <w:lang w:val="en-GB"/>
    </w:rPr>
  </w:style>
  <w:style w:type="paragraph" w:styleId="Aufzhlungszeichen">
    <w:name w:val="List Bullet"/>
    <w:basedOn w:val="Standard"/>
    <w:autoRedefine/>
    <w:semiHidden/>
    <w:rsid w:val="00F6617D"/>
    <w:pPr>
      <w:numPr>
        <w:numId w:val="1"/>
      </w:numPr>
    </w:pPr>
    <w:rPr>
      <w:rFonts w:cs="Arial"/>
      <w:szCs w:val="22"/>
    </w:rPr>
  </w:style>
  <w:style w:type="paragraph" w:styleId="Abbildungsverzeichnis">
    <w:name w:val="table of figures"/>
    <w:basedOn w:val="Standard"/>
    <w:next w:val="Standard"/>
    <w:semiHidden/>
    <w:rsid w:val="00F6617D"/>
    <w:pPr>
      <w:tabs>
        <w:tab w:val="right" w:pos="7938"/>
      </w:tabs>
      <w:spacing w:after="0"/>
      <w:ind w:left="442" w:hanging="442"/>
    </w:pPr>
    <w:rPr>
      <w:rFonts w:cs="Arial"/>
      <w:sz w:val="18"/>
      <w:szCs w:val="22"/>
    </w:rPr>
  </w:style>
  <w:style w:type="paragraph" w:styleId="Sprechblasentext">
    <w:name w:val="Balloon Text"/>
    <w:basedOn w:val="Standard"/>
    <w:link w:val="SprechblasentextZchn"/>
    <w:uiPriority w:val="99"/>
    <w:semiHidden/>
    <w:unhideWhenUsed/>
    <w:rsid w:val="002F7CC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F7CCD"/>
    <w:rPr>
      <w:rFonts w:ascii="Tahoma" w:hAnsi="Tahoma" w:cs="Tahoma"/>
      <w:sz w:val="16"/>
      <w:szCs w:val="16"/>
    </w:rPr>
  </w:style>
  <w:style w:type="paragraph" w:styleId="Inhaltsverzeichnisberschrift">
    <w:name w:val="TOC Heading"/>
    <w:basedOn w:val="berschrift1"/>
    <w:next w:val="Standard"/>
    <w:uiPriority w:val="39"/>
    <w:semiHidden/>
    <w:unhideWhenUsed/>
    <w:qFormat/>
    <w:rsid w:val="001D5141"/>
    <w:pPr>
      <w:keepLines/>
      <w:numPr>
        <w:numId w:val="0"/>
      </w:numPr>
      <w:spacing w:before="480" w:after="0" w:line="276" w:lineRule="auto"/>
      <w:outlineLvl w:val="9"/>
    </w:pPr>
    <w:rPr>
      <w:rFonts w:ascii="Cambria" w:hAnsi="Cambria" w:cs="Times New Roman"/>
      <w:color w:val="365F91"/>
      <w:kern w:val="0"/>
      <w:sz w:val="28"/>
      <w:szCs w:val="28"/>
      <w:lang w:eastAsia="en-US"/>
    </w:rPr>
  </w:style>
  <w:style w:type="table" w:styleId="Tabellenraster">
    <w:name w:val="Table Grid"/>
    <w:basedOn w:val="NormaleTabelle"/>
    <w:uiPriority w:val="59"/>
    <w:rsid w:val="001D51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0A13FE"/>
    <w:pPr>
      <w:tabs>
        <w:tab w:val="center" w:pos="4536"/>
        <w:tab w:val="right" w:pos="9072"/>
      </w:tabs>
      <w:spacing w:after="0"/>
    </w:pPr>
  </w:style>
  <w:style w:type="character" w:customStyle="1" w:styleId="KopfzeileZchn">
    <w:name w:val="Kopfzeile Zchn"/>
    <w:basedOn w:val="Absatz-Standardschriftart"/>
    <w:link w:val="Kopfzeile"/>
    <w:uiPriority w:val="99"/>
    <w:rsid w:val="000A13FE"/>
    <w:rPr>
      <w:rFonts w:ascii="Arial" w:hAnsi="Arial"/>
      <w:sz w:val="22"/>
      <w:szCs w:val="24"/>
    </w:rPr>
  </w:style>
  <w:style w:type="paragraph" w:styleId="Fuzeile">
    <w:name w:val="footer"/>
    <w:basedOn w:val="Standard"/>
    <w:link w:val="FuzeileZchn"/>
    <w:uiPriority w:val="99"/>
    <w:unhideWhenUsed/>
    <w:rsid w:val="003C2C51"/>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3C2C51"/>
    <w:rPr>
      <w:rFonts w:ascii="Arial" w:hAnsi="Arial"/>
      <w:sz w:val="16"/>
      <w:szCs w:val="24"/>
    </w:rPr>
  </w:style>
  <w:style w:type="paragraph" w:styleId="Titel">
    <w:name w:val="Title"/>
    <w:basedOn w:val="Standard"/>
    <w:next w:val="Standard"/>
    <w:link w:val="TitelZchn"/>
    <w:autoRedefine/>
    <w:uiPriority w:val="10"/>
    <w:qFormat/>
    <w:rsid w:val="001451FA"/>
    <w:pPr>
      <w:spacing w:after="300"/>
      <w:contextualSpacing/>
    </w:pPr>
    <w:rPr>
      <w:rFonts w:eastAsiaTheme="majorEastAsia" w:cstheme="majorBidi"/>
      <w:b/>
      <w:color w:val="000000" w:themeColor="text1"/>
      <w:spacing w:val="5"/>
      <w:kern w:val="28"/>
      <w:sz w:val="40"/>
      <w:szCs w:val="40"/>
    </w:rPr>
  </w:style>
  <w:style w:type="character" w:customStyle="1" w:styleId="TitelZchn">
    <w:name w:val="Titel Zchn"/>
    <w:basedOn w:val="Absatz-Standardschriftart"/>
    <w:link w:val="Titel"/>
    <w:uiPriority w:val="10"/>
    <w:rsid w:val="001451FA"/>
    <w:rPr>
      <w:rFonts w:ascii="Arial" w:eastAsiaTheme="majorEastAsia" w:hAnsi="Arial" w:cstheme="majorBidi"/>
      <w:b/>
      <w:color w:val="000000" w:themeColor="text1"/>
      <w:spacing w:val="5"/>
      <w:kern w:val="28"/>
      <w:sz w:val="40"/>
      <w:szCs w:val="40"/>
    </w:rPr>
  </w:style>
  <w:style w:type="paragraph" w:styleId="Zitat">
    <w:name w:val="Quote"/>
    <w:basedOn w:val="Standard"/>
    <w:next w:val="Standard"/>
    <w:link w:val="ZitatZchn"/>
    <w:autoRedefine/>
    <w:uiPriority w:val="29"/>
    <w:rsid w:val="0050124E"/>
    <w:pPr>
      <w:widowControl w:val="0"/>
    </w:pPr>
    <w:rPr>
      <w:iCs/>
      <w:color w:val="000000" w:themeColor="text1"/>
    </w:rPr>
  </w:style>
  <w:style w:type="character" w:customStyle="1" w:styleId="ZitatZchn">
    <w:name w:val="Zitat Zchn"/>
    <w:basedOn w:val="Absatz-Standardschriftart"/>
    <w:link w:val="Zitat"/>
    <w:uiPriority w:val="29"/>
    <w:rsid w:val="0050124E"/>
    <w:rPr>
      <w:rFonts w:ascii="Arial" w:hAnsi="Arial"/>
      <w:iCs/>
      <w:color w:val="000000" w:themeColor="text1"/>
      <w:sz w:val="22"/>
      <w:szCs w:val="24"/>
    </w:rPr>
  </w:style>
  <w:style w:type="character" w:styleId="Fett">
    <w:name w:val="Strong"/>
    <w:basedOn w:val="Absatz-Standardschriftart"/>
    <w:uiPriority w:val="22"/>
    <w:rsid w:val="00C8683F"/>
    <w:rPr>
      <w:rFonts w:ascii="Arial" w:hAnsi="Arial"/>
      <w:b/>
      <w:bCs/>
      <w:sz w:val="22"/>
    </w:rPr>
  </w:style>
  <w:style w:type="paragraph" w:styleId="IntensivesZitat">
    <w:name w:val="Intense Quote"/>
    <w:basedOn w:val="Standard"/>
    <w:next w:val="Standard"/>
    <w:link w:val="IntensivesZitatZchn"/>
    <w:autoRedefine/>
    <w:uiPriority w:val="30"/>
    <w:rsid w:val="00C8683F"/>
    <w:pPr>
      <w:ind w:left="936" w:right="936"/>
    </w:pPr>
    <w:rPr>
      <w:bCs/>
      <w:iCs/>
      <w:color w:val="000000" w:themeColor="text1"/>
    </w:rPr>
  </w:style>
  <w:style w:type="character" w:customStyle="1" w:styleId="IntensivesZitatZchn">
    <w:name w:val="Intensives Zitat Zchn"/>
    <w:basedOn w:val="Absatz-Standardschriftart"/>
    <w:link w:val="IntensivesZitat"/>
    <w:uiPriority w:val="30"/>
    <w:rsid w:val="00C8683F"/>
    <w:rPr>
      <w:rFonts w:ascii="Arial" w:hAnsi="Arial"/>
      <w:bCs/>
      <w:iCs/>
      <w:color w:val="000000" w:themeColor="text1"/>
      <w:sz w:val="22"/>
      <w:szCs w:val="24"/>
    </w:rPr>
  </w:style>
  <w:style w:type="paragraph" w:styleId="Listenabsatz">
    <w:name w:val="List Paragraph"/>
    <w:basedOn w:val="Standard"/>
    <w:autoRedefine/>
    <w:uiPriority w:val="34"/>
    <w:qFormat/>
    <w:rsid w:val="0088799C"/>
    <w:pPr>
      <w:numPr>
        <w:numId w:val="14"/>
      </w:numPr>
      <w:ind w:left="714" w:hanging="357"/>
      <w:textboxTightWrap w:val="allLines"/>
    </w:pPr>
  </w:style>
  <w:style w:type="character" w:styleId="IntensiverVerweis">
    <w:name w:val="Intense Reference"/>
    <w:basedOn w:val="Absatz-Standardschriftart"/>
    <w:uiPriority w:val="32"/>
    <w:rsid w:val="00C8683F"/>
    <w:rPr>
      <w:rFonts w:ascii="Arial" w:hAnsi="Arial"/>
      <w:bCs/>
      <w:color w:val="DB0031"/>
      <w:spacing w:val="5"/>
      <w:sz w:val="22"/>
      <w:u w:val="none"/>
    </w:rPr>
  </w:style>
  <w:style w:type="character" w:styleId="SchwacherVerweis">
    <w:name w:val="Subtle Reference"/>
    <w:basedOn w:val="Absatz-Standardschriftart"/>
    <w:uiPriority w:val="31"/>
    <w:rsid w:val="00C8683F"/>
    <w:rPr>
      <w:rFonts w:ascii="Arial" w:hAnsi="Arial"/>
      <w:color w:val="DB0031"/>
      <w:sz w:val="22"/>
      <w:u w:val="none"/>
    </w:rPr>
  </w:style>
  <w:style w:type="character" w:styleId="Buchtitel">
    <w:name w:val="Book Title"/>
    <w:aliases w:val="Bildunterschrift"/>
    <w:basedOn w:val="Absatz-Standardschriftart"/>
    <w:uiPriority w:val="33"/>
    <w:qFormat/>
    <w:rsid w:val="00C8683F"/>
    <w:rPr>
      <w:rFonts w:ascii="Arial" w:hAnsi="Arial"/>
      <w:b/>
      <w:bCs/>
      <w:spacing w:val="5"/>
      <w:sz w:val="16"/>
    </w:rPr>
  </w:style>
  <w:style w:type="paragraph" w:styleId="StandardWeb">
    <w:name w:val="Normal (Web)"/>
    <w:basedOn w:val="Standard"/>
    <w:uiPriority w:val="99"/>
    <w:unhideWhenUsed/>
    <w:rsid w:val="00FE7891"/>
    <w:pPr>
      <w:spacing w:before="100" w:beforeAutospacing="1" w:after="100" w:afterAutospacing="1"/>
      <w:jc w:val="left"/>
    </w:pPr>
    <w:rPr>
      <w:rFonts w:ascii="Times New Roman" w:hAnsi="Times New Roman"/>
      <w:sz w:val="24"/>
    </w:rPr>
  </w:style>
  <w:style w:type="character" w:customStyle="1" w:styleId="berschrift3Zchn">
    <w:name w:val="Überschrift 3 Zchn"/>
    <w:basedOn w:val="Absatz-Standardschriftart"/>
    <w:link w:val="berschrift3"/>
    <w:rsid w:val="00941D66"/>
    <w:rPr>
      <w:rFonts w:ascii="Arial" w:hAnsi="Arial" w:cs="Arial"/>
      <w:b/>
      <w:bCs/>
      <w:sz w:val="22"/>
      <w:szCs w:val="22"/>
    </w:rPr>
  </w:style>
  <w:style w:type="table" w:styleId="EinfacheTabelle5">
    <w:name w:val="Plain Table 5"/>
    <w:basedOn w:val="NormaleTabelle"/>
    <w:uiPriority w:val="45"/>
    <w:rsid w:val="00D31A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6farbig">
    <w:name w:val="Grid Table 6 Colorful"/>
    <w:basedOn w:val="NormaleTabelle"/>
    <w:uiPriority w:val="51"/>
    <w:rsid w:val="00D31AC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Absatz-Standardschriftart"/>
    <w:rsid w:val="00D47FD2"/>
  </w:style>
  <w:style w:type="paragraph" w:styleId="NurText">
    <w:name w:val="Plain Text"/>
    <w:basedOn w:val="Standard"/>
    <w:link w:val="NurTextZchn"/>
    <w:uiPriority w:val="99"/>
    <w:semiHidden/>
    <w:unhideWhenUsed/>
    <w:rsid w:val="006C186D"/>
    <w:pPr>
      <w:spacing w:before="0" w:after="0"/>
      <w:jc w:val="left"/>
    </w:pPr>
    <w:rPr>
      <w:rFonts w:eastAsiaTheme="minorHAnsi" w:cstheme="minorBidi"/>
      <w:sz w:val="20"/>
      <w:szCs w:val="21"/>
      <w:lang w:eastAsia="en-US"/>
    </w:rPr>
  </w:style>
  <w:style w:type="character" w:customStyle="1" w:styleId="NurTextZchn">
    <w:name w:val="Nur Text Zchn"/>
    <w:basedOn w:val="Absatz-Standardschriftart"/>
    <w:link w:val="NurText"/>
    <w:uiPriority w:val="99"/>
    <w:semiHidden/>
    <w:rsid w:val="006C186D"/>
    <w:rPr>
      <w:rFonts w:ascii="Arial" w:eastAsiaTheme="minorHAnsi" w:hAnsi="Arial" w:cstheme="minorBidi"/>
      <w:szCs w:val="21"/>
      <w:lang w:eastAsia="en-US"/>
    </w:rPr>
  </w:style>
  <w:style w:type="paragraph" w:styleId="Beschriftung">
    <w:name w:val="caption"/>
    <w:basedOn w:val="Standard"/>
    <w:next w:val="Standard"/>
    <w:uiPriority w:val="35"/>
    <w:unhideWhenUsed/>
    <w:qFormat/>
    <w:rsid w:val="00FC3720"/>
    <w:pPr>
      <w:spacing w:before="0" w:after="200"/>
      <w:jc w:val="left"/>
    </w:pPr>
    <w:rPr>
      <w:rFonts w:asciiTheme="minorHAnsi" w:eastAsiaTheme="minorHAnsi" w:hAnsiTheme="minorHAnsi" w:cstheme="minorBidi"/>
      <w:i/>
      <w:iCs/>
      <w:color w:val="D8D8D8" w:themeColor="text2"/>
      <w:sz w:val="18"/>
      <w:szCs w:val="18"/>
      <w:lang w:val="en-GB" w:eastAsia="en-US"/>
    </w:rPr>
  </w:style>
  <w:style w:type="character" w:styleId="NichtaufgelsteErwhnung">
    <w:name w:val="Unresolved Mention"/>
    <w:basedOn w:val="Absatz-Standardschriftart"/>
    <w:uiPriority w:val="99"/>
    <w:semiHidden/>
    <w:unhideWhenUsed/>
    <w:rsid w:val="00CC746A"/>
    <w:rPr>
      <w:color w:val="808080"/>
      <w:shd w:val="clear" w:color="auto" w:fill="E6E6E6"/>
    </w:rPr>
  </w:style>
  <w:style w:type="character" w:customStyle="1" w:styleId="berschrift1Zchn">
    <w:name w:val="Überschrift 1 Zchn"/>
    <w:basedOn w:val="Absatz-Standardschriftart"/>
    <w:link w:val="berschrift1"/>
    <w:rsid w:val="00C855B9"/>
    <w:rPr>
      <w:rFonts w:ascii="Arial" w:hAnsi="Arial" w:cs="Arial"/>
      <w:b/>
      <w:bCs/>
      <w:kern w:val="32"/>
      <w:sz w:val="40"/>
      <w:szCs w:val="32"/>
    </w:rPr>
  </w:style>
  <w:style w:type="character" w:customStyle="1" w:styleId="berschrift2Zchn">
    <w:name w:val="Überschrift 2 Zchn"/>
    <w:basedOn w:val="Absatz-Standardschriftart"/>
    <w:link w:val="berschrift2"/>
    <w:rsid w:val="00C855B9"/>
    <w:rPr>
      <w:rFonts w:ascii="Arial"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465">
      <w:bodyDiv w:val="1"/>
      <w:marLeft w:val="0"/>
      <w:marRight w:val="0"/>
      <w:marTop w:val="0"/>
      <w:marBottom w:val="0"/>
      <w:divBdr>
        <w:top w:val="none" w:sz="0" w:space="0" w:color="auto"/>
        <w:left w:val="none" w:sz="0" w:space="0" w:color="auto"/>
        <w:bottom w:val="none" w:sz="0" w:space="0" w:color="auto"/>
        <w:right w:val="none" w:sz="0" w:space="0" w:color="auto"/>
      </w:divBdr>
    </w:div>
    <w:div w:id="82072536">
      <w:bodyDiv w:val="1"/>
      <w:marLeft w:val="0"/>
      <w:marRight w:val="0"/>
      <w:marTop w:val="0"/>
      <w:marBottom w:val="0"/>
      <w:divBdr>
        <w:top w:val="none" w:sz="0" w:space="0" w:color="auto"/>
        <w:left w:val="none" w:sz="0" w:space="0" w:color="auto"/>
        <w:bottom w:val="none" w:sz="0" w:space="0" w:color="auto"/>
        <w:right w:val="none" w:sz="0" w:space="0" w:color="auto"/>
      </w:divBdr>
    </w:div>
    <w:div w:id="260190673">
      <w:bodyDiv w:val="1"/>
      <w:marLeft w:val="0"/>
      <w:marRight w:val="0"/>
      <w:marTop w:val="0"/>
      <w:marBottom w:val="0"/>
      <w:divBdr>
        <w:top w:val="none" w:sz="0" w:space="0" w:color="auto"/>
        <w:left w:val="none" w:sz="0" w:space="0" w:color="auto"/>
        <w:bottom w:val="none" w:sz="0" w:space="0" w:color="auto"/>
        <w:right w:val="none" w:sz="0" w:space="0" w:color="auto"/>
      </w:divBdr>
    </w:div>
    <w:div w:id="386532578">
      <w:bodyDiv w:val="1"/>
      <w:marLeft w:val="0"/>
      <w:marRight w:val="0"/>
      <w:marTop w:val="0"/>
      <w:marBottom w:val="0"/>
      <w:divBdr>
        <w:top w:val="none" w:sz="0" w:space="0" w:color="auto"/>
        <w:left w:val="none" w:sz="0" w:space="0" w:color="auto"/>
        <w:bottom w:val="none" w:sz="0" w:space="0" w:color="auto"/>
        <w:right w:val="none" w:sz="0" w:space="0" w:color="auto"/>
      </w:divBdr>
    </w:div>
    <w:div w:id="474876418">
      <w:bodyDiv w:val="1"/>
      <w:marLeft w:val="0"/>
      <w:marRight w:val="0"/>
      <w:marTop w:val="0"/>
      <w:marBottom w:val="0"/>
      <w:divBdr>
        <w:top w:val="none" w:sz="0" w:space="0" w:color="auto"/>
        <w:left w:val="none" w:sz="0" w:space="0" w:color="auto"/>
        <w:bottom w:val="none" w:sz="0" w:space="0" w:color="auto"/>
        <w:right w:val="none" w:sz="0" w:space="0" w:color="auto"/>
      </w:divBdr>
    </w:div>
    <w:div w:id="488181367">
      <w:bodyDiv w:val="1"/>
      <w:marLeft w:val="0"/>
      <w:marRight w:val="0"/>
      <w:marTop w:val="0"/>
      <w:marBottom w:val="0"/>
      <w:divBdr>
        <w:top w:val="none" w:sz="0" w:space="0" w:color="auto"/>
        <w:left w:val="none" w:sz="0" w:space="0" w:color="auto"/>
        <w:bottom w:val="none" w:sz="0" w:space="0" w:color="auto"/>
        <w:right w:val="none" w:sz="0" w:space="0" w:color="auto"/>
      </w:divBdr>
    </w:div>
    <w:div w:id="548496471">
      <w:bodyDiv w:val="1"/>
      <w:marLeft w:val="0"/>
      <w:marRight w:val="0"/>
      <w:marTop w:val="0"/>
      <w:marBottom w:val="0"/>
      <w:divBdr>
        <w:top w:val="none" w:sz="0" w:space="0" w:color="auto"/>
        <w:left w:val="none" w:sz="0" w:space="0" w:color="auto"/>
        <w:bottom w:val="none" w:sz="0" w:space="0" w:color="auto"/>
        <w:right w:val="none" w:sz="0" w:space="0" w:color="auto"/>
      </w:divBdr>
      <w:divsChild>
        <w:div w:id="357392417">
          <w:marLeft w:val="0"/>
          <w:marRight w:val="0"/>
          <w:marTop w:val="0"/>
          <w:marBottom w:val="0"/>
          <w:divBdr>
            <w:top w:val="none" w:sz="0" w:space="0" w:color="auto"/>
            <w:left w:val="none" w:sz="0" w:space="0" w:color="auto"/>
            <w:bottom w:val="none" w:sz="0" w:space="0" w:color="auto"/>
            <w:right w:val="none" w:sz="0" w:space="0" w:color="auto"/>
          </w:divBdr>
          <w:divsChild>
            <w:div w:id="1405182143">
              <w:marLeft w:val="0"/>
              <w:marRight w:val="0"/>
              <w:marTop w:val="0"/>
              <w:marBottom w:val="0"/>
              <w:divBdr>
                <w:top w:val="none" w:sz="0" w:space="0" w:color="auto"/>
                <w:left w:val="none" w:sz="0" w:space="0" w:color="auto"/>
                <w:bottom w:val="none" w:sz="0" w:space="0" w:color="auto"/>
                <w:right w:val="none" w:sz="0" w:space="0" w:color="auto"/>
              </w:divBdr>
              <w:divsChild>
                <w:div w:id="296423270">
                  <w:marLeft w:val="0"/>
                  <w:marRight w:val="0"/>
                  <w:marTop w:val="0"/>
                  <w:marBottom w:val="0"/>
                  <w:divBdr>
                    <w:top w:val="none" w:sz="0" w:space="0" w:color="auto"/>
                    <w:left w:val="none" w:sz="0" w:space="0" w:color="auto"/>
                    <w:bottom w:val="none" w:sz="0" w:space="0" w:color="auto"/>
                    <w:right w:val="none" w:sz="0" w:space="0" w:color="auto"/>
                  </w:divBdr>
                  <w:divsChild>
                    <w:div w:id="196740003">
                      <w:marLeft w:val="0"/>
                      <w:marRight w:val="0"/>
                      <w:marTop w:val="0"/>
                      <w:marBottom w:val="0"/>
                      <w:divBdr>
                        <w:top w:val="none" w:sz="0" w:space="0" w:color="auto"/>
                        <w:left w:val="none" w:sz="0" w:space="0" w:color="auto"/>
                        <w:bottom w:val="none" w:sz="0" w:space="0" w:color="auto"/>
                        <w:right w:val="none" w:sz="0" w:space="0" w:color="auto"/>
                      </w:divBdr>
                      <w:divsChild>
                        <w:div w:id="1619556824">
                          <w:marLeft w:val="0"/>
                          <w:marRight w:val="0"/>
                          <w:marTop w:val="0"/>
                          <w:marBottom w:val="0"/>
                          <w:divBdr>
                            <w:top w:val="none" w:sz="0" w:space="0" w:color="auto"/>
                            <w:left w:val="none" w:sz="0" w:space="0" w:color="auto"/>
                            <w:bottom w:val="none" w:sz="0" w:space="0" w:color="auto"/>
                            <w:right w:val="none" w:sz="0" w:space="0" w:color="auto"/>
                          </w:divBdr>
                          <w:divsChild>
                            <w:div w:id="634793613">
                              <w:marLeft w:val="0"/>
                              <w:marRight w:val="0"/>
                              <w:marTop w:val="0"/>
                              <w:marBottom w:val="0"/>
                              <w:divBdr>
                                <w:top w:val="none" w:sz="0" w:space="0" w:color="auto"/>
                                <w:left w:val="none" w:sz="0" w:space="0" w:color="auto"/>
                                <w:bottom w:val="none" w:sz="0" w:space="0" w:color="auto"/>
                                <w:right w:val="none" w:sz="0" w:space="0" w:color="auto"/>
                              </w:divBdr>
                              <w:divsChild>
                                <w:div w:id="104733629">
                                  <w:marLeft w:val="0"/>
                                  <w:marRight w:val="0"/>
                                  <w:marTop w:val="0"/>
                                  <w:marBottom w:val="0"/>
                                  <w:divBdr>
                                    <w:top w:val="none" w:sz="0" w:space="0" w:color="auto"/>
                                    <w:left w:val="none" w:sz="0" w:space="0" w:color="auto"/>
                                    <w:bottom w:val="none" w:sz="0" w:space="0" w:color="auto"/>
                                    <w:right w:val="none" w:sz="0" w:space="0" w:color="auto"/>
                                  </w:divBdr>
                                  <w:divsChild>
                                    <w:div w:id="1983458097">
                                      <w:marLeft w:val="0"/>
                                      <w:marRight w:val="0"/>
                                      <w:marTop w:val="0"/>
                                      <w:marBottom w:val="0"/>
                                      <w:divBdr>
                                        <w:top w:val="none" w:sz="0" w:space="0" w:color="auto"/>
                                        <w:left w:val="none" w:sz="0" w:space="0" w:color="auto"/>
                                        <w:bottom w:val="none" w:sz="0" w:space="0" w:color="auto"/>
                                        <w:right w:val="none" w:sz="0" w:space="0" w:color="auto"/>
                                      </w:divBdr>
                                      <w:divsChild>
                                        <w:div w:id="780609475">
                                          <w:marLeft w:val="0"/>
                                          <w:marRight w:val="0"/>
                                          <w:marTop w:val="0"/>
                                          <w:marBottom w:val="0"/>
                                          <w:divBdr>
                                            <w:top w:val="none" w:sz="0" w:space="0" w:color="auto"/>
                                            <w:left w:val="none" w:sz="0" w:space="0" w:color="auto"/>
                                            <w:bottom w:val="none" w:sz="0" w:space="0" w:color="auto"/>
                                            <w:right w:val="none" w:sz="0" w:space="0" w:color="auto"/>
                                          </w:divBdr>
                                          <w:divsChild>
                                            <w:div w:id="172629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9235936">
          <w:marLeft w:val="0"/>
          <w:marRight w:val="0"/>
          <w:marTop w:val="0"/>
          <w:marBottom w:val="0"/>
          <w:divBdr>
            <w:top w:val="none" w:sz="0" w:space="0" w:color="auto"/>
            <w:left w:val="none" w:sz="0" w:space="0" w:color="auto"/>
            <w:bottom w:val="none" w:sz="0" w:space="0" w:color="auto"/>
            <w:right w:val="none" w:sz="0" w:space="0" w:color="auto"/>
          </w:divBdr>
          <w:divsChild>
            <w:div w:id="1476413586">
              <w:marLeft w:val="0"/>
              <w:marRight w:val="0"/>
              <w:marTop w:val="0"/>
              <w:marBottom w:val="0"/>
              <w:divBdr>
                <w:top w:val="none" w:sz="0" w:space="0" w:color="auto"/>
                <w:left w:val="none" w:sz="0" w:space="0" w:color="auto"/>
                <w:bottom w:val="none" w:sz="0" w:space="0" w:color="auto"/>
                <w:right w:val="none" w:sz="0" w:space="0" w:color="auto"/>
              </w:divBdr>
              <w:divsChild>
                <w:div w:id="571549454">
                  <w:marLeft w:val="0"/>
                  <w:marRight w:val="0"/>
                  <w:marTop w:val="0"/>
                  <w:marBottom w:val="0"/>
                  <w:divBdr>
                    <w:top w:val="none" w:sz="0" w:space="0" w:color="auto"/>
                    <w:left w:val="none" w:sz="0" w:space="0" w:color="auto"/>
                    <w:bottom w:val="none" w:sz="0" w:space="0" w:color="auto"/>
                    <w:right w:val="none" w:sz="0" w:space="0" w:color="auto"/>
                  </w:divBdr>
                  <w:divsChild>
                    <w:div w:id="207232343">
                      <w:marLeft w:val="0"/>
                      <w:marRight w:val="0"/>
                      <w:marTop w:val="0"/>
                      <w:marBottom w:val="0"/>
                      <w:divBdr>
                        <w:top w:val="none" w:sz="0" w:space="0" w:color="auto"/>
                        <w:left w:val="none" w:sz="0" w:space="0" w:color="auto"/>
                        <w:bottom w:val="none" w:sz="0" w:space="0" w:color="auto"/>
                        <w:right w:val="none" w:sz="0" w:space="0" w:color="auto"/>
                      </w:divBdr>
                      <w:divsChild>
                        <w:div w:id="836725431">
                          <w:marLeft w:val="0"/>
                          <w:marRight w:val="0"/>
                          <w:marTop w:val="0"/>
                          <w:marBottom w:val="0"/>
                          <w:divBdr>
                            <w:top w:val="none" w:sz="0" w:space="0" w:color="auto"/>
                            <w:left w:val="none" w:sz="0" w:space="0" w:color="auto"/>
                            <w:bottom w:val="none" w:sz="0" w:space="0" w:color="auto"/>
                            <w:right w:val="none" w:sz="0" w:space="0" w:color="auto"/>
                          </w:divBdr>
                          <w:divsChild>
                            <w:div w:id="947153855">
                              <w:marLeft w:val="0"/>
                              <w:marRight w:val="0"/>
                              <w:marTop w:val="0"/>
                              <w:marBottom w:val="0"/>
                              <w:divBdr>
                                <w:top w:val="none" w:sz="0" w:space="0" w:color="auto"/>
                                <w:left w:val="none" w:sz="0" w:space="0" w:color="auto"/>
                                <w:bottom w:val="none" w:sz="0" w:space="0" w:color="auto"/>
                                <w:right w:val="none" w:sz="0" w:space="0" w:color="auto"/>
                              </w:divBdr>
                              <w:divsChild>
                                <w:div w:id="185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790021">
      <w:bodyDiv w:val="1"/>
      <w:marLeft w:val="0"/>
      <w:marRight w:val="0"/>
      <w:marTop w:val="0"/>
      <w:marBottom w:val="0"/>
      <w:divBdr>
        <w:top w:val="none" w:sz="0" w:space="0" w:color="auto"/>
        <w:left w:val="none" w:sz="0" w:space="0" w:color="auto"/>
        <w:bottom w:val="none" w:sz="0" w:space="0" w:color="auto"/>
        <w:right w:val="none" w:sz="0" w:space="0" w:color="auto"/>
      </w:divBdr>
    </w:div>
    <w:div w:id="622349124">
      <w:bodyDiv w:val="1"/>
      <w:marLeft w:val="0"/>
      <w:marRight w:val="0"/>
      <w:marTop w:val="0"/>
      <w:marBottom w:val="0"/>
      <w:divBdr>
        <w:top w:val="none" w:sz="0" w:space="0" w:color="auto"/>
        <w:left w:val="none" w:sz="0" w:space="0" w:color="auto"/>
        <w:bottom w:val="none" w:sz="0" w:space="0" w:color="auto"/>
        <w:right w:val="none" w:sz="0" w:space="0" w:color="auto"/>
      </w:divBdr>
    </w:div>
    <w:div w:id="631714947">
      <w:bodyDiv w:val="1"/>
      <w:marLeft w:val="0"/>
      <w:marRight w:val="0"/>
      <w:marTop w:val="0"/>
      <w:marBottom w:val="0"/>
      <w:divBdr>
        <w:top w:val="none" w:sz="0" w:space="0" w:color="auto"/>
        <w:left w:val="none" w:sz="0" w:space="0" w:color="auto"/>
        <w:bottom w:val="none" w:sz="0" w:space="0" w:color="auto"/>
        <w:right w:val="none" w:sz="0" w:space="0" w:color="auto"/>
      </w:divBdr>
    </w:div>
    <w:div w:id="826946342">
      <w:bodyDiv w:val="1"/>
      <w:marLeft w:val="0"/>
      <w:marRight w:val="0"/>
      <w:marTop w:val="0"/>
      <w:marBottom w:val="0"/>
      <w:divBdr>
        <w:top w:val="none" w:sz="0" w:space="0" w:color="auto"/>
        <w:left w:val="none" w:sz="0" w:space="0" w:color="auto"/>
        <w:bottom w:val="none" w:sz="0" w:space="0" w:color="auto"/>
        <w:right w:val="none" w:sz="0" w:space="0" w:color="auto"/>
      </w:divBdr>
    </w:div>
    <w:div w:id="994650237">
      <w:bodyDiv w:val="1"/>
      <w:marLeft w:val="0"/>
      <w:marRight w:val="0"/>
      <w:marTop w:val="0"/>
      <w:marBottom w:val="0"/>
      <w:divBdr>
        <w:top w:val="none" w:sz="0" w:space="0" w:color="auto"/>
        <w:left w:val="none" w:sz="0" w:space="0" w:color="auto"/>
        <w:bottom w:val="none" w:sz="0" w:space="0" w:color="auto"/>
        <w:right w:val="none" w:sz="0" w:space="0" w:color="auto"/>
      </w:divBdr>
    </w:div>
    <w:div w:id="1016033454">
      <w:bodyDiv w:val="1"/>
      <w:marLeft w:val="0"/>
      <w:marRight w:val="0"/>
      <w:marTop w:val="0"/>
      <w:marBottom w:val="0"/>
      <w:divBdr>
        <w:top w:val="none" w:sz="0" w:space="0" w:color="auto"/>
        <w:left w:val="none" w:sz="0" w:space="0" w:color="auto"/>
        <w:bottom w:val="none" w:sz="0" w:space="0" w:color="auto"/>
        <w:right w:val="none" w:sz="0" w:space="0" w:color="auto"/>
      </w:divBdr>
    </w:div>
    <w:div w:id="1120688236">
      <w:bodyDiv w:val="1"/>
      <w:marLeft w:val="0"/>
      <w:marRight w:val="0"/>
      <w:marTop w:val="0"/>
      <w:marBottom w:val="0"/>
      <w:divBdr>
        <w:top w:val="none" w:sz="0" w:space="0" w:color="auto"/>
        <w:left w:val="none" w:sz="0" w:space="0" w:color="auto"/>
        <w:bottom w:val="none" w:sz="0" w:space="0" w:color="auto"/>
        <w:right w:val="none" w:sz="0" w:space="0" w:color="auto"/>
      </w:divBdr>
    </w:div>
    <w:div w:id="1160459610">
      <w:bodyDiv w:val="1"/>
      <w:marLeft w:val="0"/>
      <w:marRight w:val="0"/>
      <w:marTop w:val="0"/>
      <w:marBottom w:val="0"/>
      <w:divBdr>
        <w:top w:val="none" w:sz="0" w:space="0" w:color="auto"/>
        <w:left w:val="none" w:sz="0" w:space="0" w:color="auto"/>
        <w:bottom w:val="none" w:sz="0" w:space="0" w:color="auto"/>
        <w:right w:val="none" w:sz="0" w:space="0" w:color="auto"/>
      </w:divBdr>
    </w:div>
    <w:div w:id="1231844839">
      <w:bodyDiv w:val="1"/>
      <w:marLeft w:val="0"/>
      <w:marRight w:val="0"/>
      <w:marTop w:val="0"/>
      <w:marBottom w:val="0"/>
      <w:divBdr>
        <w:top w:val="none" w:sz="0" w:space="0" w:color="auto"/>
        <w:left w:val="none" w:sz="0" w:space="0" w:color="auto"/>
        <w:bottom w:val="none" w:sz="0" w:space="0" w:color="auto"/>
        <w:right w:val="none" w:sz="0" w:space="0" w:color="auto"/>
      </w:divBdr>
    </w:div>
    <w:div w:id="1240674044">
      <w:bodyDiv w:val="1"/>
      <w:marLeft w:val="0"/>
      <w:marRight w:val="0"/>
      <w:marTop w:val="0"/>
      <w:marBottom w:val="0"/>
      <w:divBdr>
        <w:top w:val="none" w:sz="0" w:space="0" w:color="auto"/>
        <w:left w:val="none" w:sz="0" w:space="0" w:color="auto"/>
        <w:bottom w:val="none" w:sz="0" w:space="0" w:color="auto"/>
        <w:right w:val="none" w:sz="0" w:space="0" w:color="auto"/>
      </w:divBdr>
    </w:div>
    <w:div w:id="1332026892">
      <w:bodyDiv w:val="1"/>
      <w:marLeft w:val="0"/>
      <w:marRight w:val="0"/>
      <w:marTop w:val="0"/>
      <w:marBottom w:val="0"/>
      <w:divBdr>
        <w:top w:val="none" w:sz="0" w:space="0" w:color="auto"/>
        <w:left w:val="none" w:sz="0" w:space="0" w:color="auto"/>
        <w:bottom w:val="none" w:sz="0" w:space="0" w:color="auto"/>
        <w:right w:val="none" w:sz="0" w:space="0" w:color="auto"/>
      </w:divBdr>
    </w:div>
    <w:div w:id="1351563999">
      <w:bodyDiv w:val="1"/>
      <w:marLeft w:val="0"/>
      <w:marRight w:val="0"/>
      <w:marTop w:val="0"/>
      <w:marBottom w:val="0"/>
      <w:divBdr>
        <w:top w:val="none" w:sz="0" w:space="0" w:color="auto"/>
        <w:left w:val="none" w:sz="0" w:space="0" w:color="auto"/>
        <w:bottom w:val="none" w:sz="0" w:space="0" w:color="auto"/>
        <w:right w:val="none" w:sz="0" w:space="0" w:color="auto"/>
      </w:divBdr>
    </w:div>
    <w:div w:id="1367096175">
      <w:bodyDiv w:val="1"/>
      <w:marLeft w:val="0"/>
      <w:marRight w:val="0"/>
      <w:marTop w:val="0"/>
      <w:marBottom w:val="0"/>
      <w:divBdr>
        <w:top w:val="none" w:sz="0" w:space="0" w:color="auto"/>
        <w:left w:val="none" w:sz="0" w:space="0" w:color="auto"/>
        <w:bottom w:val="none" w:sz="0" w:space="0" w:color="auto"/>
        <w:right w:val="none" w:sz="0" w:space="0" w:color="auto"/>
      </w:divBdr>
    </w:div>
    <w:div w:id="1586962475">
      <w:bodyDiv w:val="1"/>
      <w:marLeft w:val="0"/>
      <w:marRight w:val="0"/>
      <w:marTop w:val="0"/>
      <w:marBottom w:val="0"/>
      <w:divBdr>
        <w:top w:val="none" w:sz="0" w:space="0" w:color="auto"/>
        <w:left w:val="none" w:sz="0" w:space="0" w:color="auto"/>
        <w:bottom w:val="none" w:sz="0" w:space="0" w:color="auto"/>
        <w:right w:val="none" w:sz="0" w:space="0" w:color="auto"/>
      </w:divBdr>
    </w:div>
    <w:div w:id="1605184289">
      <w:bodyDiv w:val="1"/>
      <w:marLeft w:val="0"/>
      <w:marRight w:val="0"/>
      <w:marTop w:val="0"/>
      <w:marBottom w:val="0"/>
      <w:divBdr>
        <w:top w:val="none" w:sz="0" w:space="0" w:color="auto"/>
        <w:left w:val="none" w:sz="0" w:space="0" w:color="auto"/>
        <w:bottom w:val="none" w:sz="0" w:space="0" w:color="auto"/>
        <w:right w:val="none" w:sz="0" w:space="0" w:color="auto"/>
      </w:divBdr>
    </w:div>
    <w:div w:id="1860729148">
      <w:bodyDiv w:val="1"/>
      <w:marLeft w:val="0"/>
      <w:marRight w:val="0"/>
      <w:marTop w:val="0"/>
      <w:marBottom w:val="0"/>
      <w:divBdr>
        <w:top w:val="none" w:sz="0" w:space="0" w:color="auto"/>
        <w:left w:val="none" w:sz="0" w:space="0" w:color="auto"/>
        <w:bottom w:val="none" w:sz="0" w:space="0" w:color="auto"/>
        <w:right w:val="none" w:sz="0" w:space="0" w:color="auto"/>
      </w:divBdr>
    </w:div>
    <w:div w:id="1965967820">
      <w:bodyDiv w:val="1"/>
      <w:marLeft w:val="0"/>
      <w:marRight w:val="0"/>
      <w:marTop w:val="0"/>
      <w:marBottom w:val="0"/>
      <w:divBdr>
        <w:top w:val="none" w:sz="0" w:space="0" w:color="auto"/>
        <w:left w:val="none" w:sz="0" w:space="0" w:color="auto"/>
        <w:bottom w:val="none" w:sz="0" w:space="0" w:color="auto"/>
        <w:right w:val="none" w:sz="0" w:space="0" w:color="auto"/>
      </w:divBdr>
    </w:div>
    <w:div w:id="2012298435">
      <w:bodyDiv w:val="1"/>
      <w:marLeft w:val="0"/>
      <w:marRight w:val="0"/>
      <w:marTop w:val="0"/>
      <w:marBottom w:val="0"/>
      <w:divBdr>
        <w:top w:val="none" w:sz="0" w:space="0" w:color="auto"/>
        <w:left w:val="none" w:sz="0" w:space="0" w:color="auto"/>
        <w:bottom w:val="none" w:sz="0" w:space="0" w:color="auto"/>
        <w:right w:val="none" w:sz="0" w:space="0" w:color="auto"/>
      </w:divBdr>
    </w:div>
    <w:div w:id="2043556367">
      <w:bodyDiv w:val="1"/>
      <w:marLeft w:val="0"/>
      <w:marRight w:val="0"/>
      <w:marTop w:val="0"/>
      <w:marBottom w:val="0"/>
      <w:divBdr>
        <w:top w:val="none" w:sz="0" w:space="0" w:color="auto"/>
        <w:left w:val="none" w:sz="0" w:space="0" w:color="auto"/>
        <w:bottom w:val="none" w:sz="0" w:space="0" w:color="auto"/>
        <w:right w:val="none" w:sz="0" w:space="0" w:color="auto"/>
      </w:divBdr>
    </w:div>
    <w:div w:id="2099596416">
      <w:bodyDiv w:val="1"/>
      <w:marLeft w:val="0"/>
      <w:marRight w:val="0"/>
      <w:marTop w:val="0"/>
      <w:marBottom w:val="0"/>
      <w:divBdr>
        <w:top w:val="none" w:sz="0" w:space="0" w:color="auto"/>
        <w:left w:val="none" w:sz="0" w:space="0" w:color="auto"/>
        <w:bottom w:val="none" w:sz="0" w:space="0" w:color="auto"/>
        <w:right w:val="none" w:sz="0" w:space="0" w:color="auto"/>
      </w:divBdr>
    </w:div>
    <w:div w:id="21004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mos3d.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mos3d.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imos">
      <a:dk1>
        <a:sysClr val="windowText" lastClr="000000"/>
      </a:dk1>
      <a:lt1>
        <a:sysClr val="window" lastClr="FFFFFF"/>
      </a:lt1>
      <a:dk2>
        <a:srgbClr val="D8D8D8"/>
      </a:dk2>
      <a:lt2>
        <a:srgbClr val="EEECE1"/>
      </a:lt2>
      <a:accent1>
        <a:srgbClr val="F2F2F2"/>
      </a:accent1>
      <a:accent2>
        <a:srgbClr val="DB0031"/>
      </a:accent2>
      <a:accent3>
        <a:srgbClr val="DB0031"/>
      </a:accent3>
      <a:accent4>
        <a:srgbClr val="DB0031"/>
      </a:accent4>
      <a:accent5>
        <a:srgbClr val="DB0031"/>
      </a:accent5>
      <a:accent6>
        <a:srgbClr val="DB0031"/>
      </a:accent6>
      <a:hlink>
        <a:srgbClr val="0000FF"/>
      </a:hlink>
      <a:folHlink>
        <a:srgbClr val="800080"/>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D4FF9C792D5E943875C1BB8554AF914" ma:contentTypeVersion="0" ma:contentTypeDescription="Ein neues Dokument erstellen." ma:contentTypeScope="" ma:versionID="32b5ab15730ba6c74b0570983b9943bc">
  <xsd:schema xmlns:xsd="http://www.w3.org/2001/XMLSchema" xmlns:xs="http://www.w3.org/2001/XMLSchema" xmlns:p="http://schemas.microsoft.com/office/2006/metadata/properties" targetNamespace="http://schemas.microsoft.com/office/2006/metadata/properties" ma:root="true" ma:fieldsID="8fdcc3ca8fe46e61ebe23855a80845b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4B0F8-F2F3-462F-A313-EE9453B791BF}">
  <ds:schemaRefs>
    <ds:schemaRef ds:uri="http://schemas.microsoft.com/sharepoint/v3/contenttype/forms"/>
  </ds:schemaRefs>
</ds:datastoreItem>
</file>

<file path=customXml/itemProps2.xml><?xml version="1.0" encoding="utf-8"?>
<ds:datastoreItem xmlns:ds="http://schemas.openxmlformats.org/officeDocument/2006/customXml" ds:itemID="{CEF5A10D-2790-4C5C-AA9F-0F8AE853BF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C90183-4D63-4790-A0DC-A07FB1BA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FFE245-584E-4EFC-856C-8A9259471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1076</Words>
  <Characters>6784</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Protokoll und imos Blanko_V2</vt:lpstr>
    </vt:vector>
  </TitlesOfParts>
  <Company>imos AG</Company>
  <LinksUpToDate>false</LinksUpToDate>
  <CharactersWithSpaces>7845</CharactersWithSpaces>
  <SharedDoc>false</SharedDoc>
  <HLinks>
    <vt:vector size="18" baseType="variant">
      <vt:variant>
        <vt:i4>1572922</vt:i4>
      </vt:variant>
      <vt:variant>
        <vt:i4>14</vt:i4>
      </vt:variant>
      <vt:variant>
        <vt:i4>0</vt:i4>
      </vt:variant>
      <vt:variant>
        <vt:i4>5</vt:i4>
      </vt:variant>
      <vt:variant>
        <vt:lpwstr/>
      </vt:variant>
      <vt:variant>
        <vt:lpwstr>_Toc225155894</vt:lpwstr>
      </vt:variant>
      <vt:variant>
        <vt:i4>1572922</vt:i4>
      </vt:variant>
      <vt:variant>
        <vt:i4>8</vt:i4>
      </vt:variant>
      <vt:variant>
        <vt:i4>0</vt:i4>
      </vt:variant>
      <vt:variant>
        <vt:i4>5</vt:i4>
      </vt:variant>
      <vt:variant>
        <vt:lpwstr/>
      </vt:variant>
      <vt:variant>
        <vt:lpwstr>_Toc225155893</vt:lpwstr>
      </vt:variant>
      <vt:variant>
        <vt:i4>1572922</vt:i4>
      </vt:variant>
      <vt:variant>
        <vt:i4>2</vt:i4>
      </vt:variant>
      <vt:variant>
        <vt:i4>0</vt:i4>
      </vt:variant>
      <vt:variant>
        <vt:i4>5</vt:i4>
      </vt:variant>
      <vt:variant>
        <vt:lpwstr/>
      </vt:variant>
      <vt:variant>
        <vt:lpwstr>_Toc225155892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und imos Blanko_V2</dc:title>
  <dc:subject>imos Vorlage</dc:subject>
  <dc:creator>Lena Kunikowski</dc:creator>
  <cp:lastModifiedBy>Armborst, Niklas</cp:lastModifiedBy>
  <cp:revision>27</cp:revision>
  <cp:lastPrinted>2018-11-16T09:34:00Z</cp:lastPrinted>
  <dcterms:created xsi:type="dcterms:W3CDTF">2019-03-19T13:04:00Z</dcterms:created>
  <dcterms:modified xsi:type="dcterms:W3CDTF">2026-07-10T08:05:00Z</dcterms:modified>
  <cp:category>imos 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0x010100FD4FF9C792D5E943875C1BB8554AF914</vt:lpwstr>
  </property>
</Properties>
</file>